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497"/>
      </w:tblGrid>
      <w:tr w:rsidR="00973049" w14:paraId="294CD2AC" w14:textId="77777777" w:rsidTr="008B14A1">
        <w:tc>
          <w:tcPr>
            <w:tcW w:w="9072" w:type="dxa"/>
          </w:tcPr>
          <w:p w14:paraId="069A7172" w14:textId="7EF382C7" w:rsidR="00973049" w:rsidRDefault="00BF3624" w:rsidP="00BF3624">
            <w:pPr>
              <w:ind w:left="1" w:hanging="3"/>
              <w:rPr>
                <w:rFonts w:ascii="Cambria" w:hAnsi="Cambria"/>
                <w:lang w:val="id-ID"/>
              </w:rPr>
            </w:pPr>
            <w:r>
              <w:rPr>
                <w:rFonts w:ascii="Cambria" w:hAnsi="Cambria"/>
                <w:b/>
                <w:bCs/>
                <w:sz w:val="28"/>
                <w:szCs w:val="28"/>
                <w:lang w:val="id-ID"/>
              </w:rPr>
              <w:fldChar w:fldCharType="begin"/>
            </w:r>
            <w:r>
              <w:rPr>
                <w:rFonts w:ascii="Cambria" w:hAnsi="Cambria"/>
                <w:b/>
                <w:bCs/>
                <w:sz w:val="28"/>
                <w:szCs w:val="28"/>
                <w:lang w:val="id-ID"/>
              </w:rPr>
              <w:instrText xml:space="preserve"> HYPERLINK "https://journals2.ums.ac.id/index.php/jpis/article/view/3148/1026" </w:instrText>
            </w:r>
            <w:r>
              <w:rPr>
                <w:rFonts w:ascii="Cambria" w:hAnsi="Cambria"/>
                <w:b/>
                <w:bCs/>
                <w:sz w:val="28"/>
                <w:szCs w:val="28"/>
                <w:lang w:val="id-ID"/>
              </w:rPr>
            </w:r>
            <w:r>
              <w:rPr>
                <w:rFonts w:ascii="Cambria" w:hAnsi="Cambria"/>
                <w:b/>
                <w:bCs/>
                <w:sz w:val="28"/>
                <w:szCs w:val="28"/>
                <w:lang w:val="id-ID"/>
              </w:rPr>
              <w:fldChar w:fldCharType="separate"/>
            </w:r>
            <w:r w:rsidR="00973049" w:rsidRPr="00BF3624">
              <w:rPr>
                <w:rStyle w:val="Hyperlink"/>
                <w:rFonts w:ascii="Cambria" w:hAnsi="Cambria"/>
                <w:b/>
                <w:bCs/>
                <w:sz w:val="28"/>
                <w:szCs w:val="28"/>
                <w:lang w:val="id-ID"/>
              </w:rPr>
              <w:t>Download PDF</w:t>
            </w:r>
            <w:r>
              <w:rPr>
                <w:rFonts w:ascii="Cambria" w:hAnsi="Cambria"/>
                <w:b/>
                <w:bCs/>
                <w:sz w:val="28"/>
                <w:szCs w:val="28"/>
                <w:lang w:val="id-ID"/>
              </w:rPr>
              <w:fldChar w:fldCharType="end"/>
            </w:r>
            <w:r w:rsidR="00973049" w:rsidRPr="00973049">
              <w:rPr>
                <w:rFonts w:ascii="Cambria" w:hAnsi="Cambria"/>
                <w:lang w:val="id-ID"/>
              </w:rPr>
              <w:br/>
            </w:r>
            <w:r w:rsidR="00973049" w:rsidRPr="00973049">
              <w:rPr>
                <w:rFonts w:ascii="Cambria" w:hAnsi="Cambria"/>
                <w:lang w:val="id-ID"/>
              </w:rPr>
              <w:br/>
            </w:r>
            <w:r w:rsidR="00973049" w:rsidRPr="00973049">
              <w:rPr>
                <w:rFonts w:ascii="Cambria" w:hAnsi="Cambria"/>
                <w:b/>
                <w:bCs/>
                <w:sz w:val="24"/>
                <w:szCs w:val="24"/>
                <w:lang w:val="id-ID"/>
              </w:rPr>
              <w:t>Journal Content:</w:t>
            </w:r>
            <w:r w:rsidR="00973049" w:rsidRPr="00973049">
              <w:rPr>
                <w:rFonts w:ascii="Cambria" w:hAnsi="Cambria"/>
                <w:lang w:val="id-ID"/>
              </w:rPr>
              <w:br/>
            </w:r>
            <w:hyperlink w:anchor="ABSTRACT" w:history="1">
              <w:r w:rsidRPr="00BF3624">
                <w:rPr>
                  <w:rStyle w:val="Hyperlink"/>
                  <w:rFonts w:ascii="Cambria" w:hAnsi="Cambria"/>
                  <w:lang w:val="id-ID"/>
                </w:rPr>
                <w:t>ABSTR</w:t>
              </w:r>
              <w:r w:rsidRPr="00BF3624">
                <w:rPr>
                  <w:rStyle w:val="Hyperlink"/>
                  <w:rFonts w:ascii="Cambria" w:hAnsi="Cambria"/>
                  <w:lang w:val="id-ID"/>
                </w:rPr>
                <w:t>A</w:t>
              </w:r>
              <w:r w:rsidRPr="00BF3624">
                <w:rPr>
                  <w:rStyle w:val="Hyperlink"/>
                  <w:rFonts w:ascii="Cambria" w:hAnsi="Cambria"/>
                  <w:lang w:val="id-ID"/>
                </w:rPr>
                <w:t>CT</w:t>
              </w:r>
            </w:hyperlink>
            <w:r>
              <w:rPr>
                <w:rFonts w:ascii="Cambria" w:hAnsi="Cambria"/>
                <w:lang w:val="id-ID"/>
              </w:rPr>
              <w:br/>
            </w:r>
            <w:hyperlink w:anchor="INTRODUCTION" w:history="1">
              <w:r w:rsidRPr="00BF3624">
                <w:rPr>
                  <w:rStyle w:val="Hyperlink"/>
                  <w:rFonts w:ascii="Cambria" w:hAnsi="Cambria"/>
                  <w:lang w:val="id-ID"/>
                </w:rPr>
                <w:t>INTRODUCTI</w:t>
              </w:r>
              <w:r w:rsidRPr="00BF3624">
                <w:rPr>
                  <w:rStyle w:val="Hyperlink"/>
                  <w:rFonts w:ascii="Cambria" w:hAnsi="Cambria"/>
                  <w:lang w:val="id-ID"/>
                </w:rPr>
                <w:t>O</w:t>
              </w:r>
              <w:r w:rsidRPr="00BF3624">
                <w:rPr>
                  <w:rStyle w:val="Hyperlink"/>
                  <w:rFonts w:ascii="Cambria" w:hAnsi="Cambria"/>
                  <w:lang w:val="id-ID"/>
                </w:rPr>
                <w:t>N</w:t>
              </w:r>
            </w:hyperlink>
            <w:r>
              <w:rPr>
                <w:rFonts w:ascii="Cambria" w:hAnsi="Cambria"/>
                <w:lang w:val="id-ID"/>
              </w:rPr>
              <w:br/>
            </w:r>
            <w:hyperlink w:anchor="RESEARCH_METHOD" w:history="1">
              <w:r w:rsidRPr="00BF3624">
                <w:rPr>
                  <w:rStyle w:val="Hyperlink"/>
                  <w:rFonts w:ascii="Cambria" w:hAnsi="Cambria"/>
                  <w:lang w:val="id-ID"/>
                </w:rPr>
                <w:t>RESEARCH METHOD</w:t>
              </w:r>
            </w:hyperlink>
            <w:r>
              <w:rPr>
                <w:rFonts w:ascii="Cambria" w:hAnsi="Cambria"/>
                <w:lang w:val="id-ID"/>
              </w:rPr>
              <w:br/>
            </w:r>
            <w:hyperlink w:anchor="RESULTS_AND_DISCUSSION" w:history="1">
              <w:r w:rsidRPr="00BF3624">
                <w:rPr>
                  <w:rStyle w:val="Hyperlink"/>
                  <w:rFonts w:ascii="Cambria" w:hAnsi="Cambria"/>
                  <w:lang w:val="id-ID"/>
                </w:rPr>
                <w:t>RESULTS AND DISCUSSION</w:t>
              </w:r>
            </w:hyperlink>
            <w:r>
              <w:rPr>
                <w:rFonts w:ascii="Cambria" w:hAnsi="Cambria"/>
                <w:lang w:val="id-ID"/>
              </w:rPr>
              <w:br/>
            </w:r>
            <w:hyperlink w:anchor="CONCLUSION" w:history="1">
              <w:r w:rsidRPr="00BF3624">
                <w:rPr>
                  <w:rStyle w:val="Hyperlink"/>
                  <w:rFonts w:ascii="Cambria" w:hAnsi="Cambria"/>
                  <w:lang w:val="id-ID"/>
                </w:rPr>
                <w:t>CONCLUSION</w:t>
              </w:r>
            </w:hyperlink>
            <w:r>
              <w:rPr>
                <w:rFonts w:ascii="Cambria" w:hAnsi="Cambria"/>
                <w:lang w:val="id-ID"/>
              </w:rPr>
              <w:br/>
            </w:r>
            <w:hyperlink w:anchor="REFERENCES" w:history="1">
              <w:r w:rsidRPr="00BF3624">
                <w:rPr>
                  <w:rStyle w:val="Hyperlink"/>
                  <w:rFonts w:ascii="Cambria" w:hAnsi="Cambria"/>
                  <w:lang w:val="id-ID"/>
                </w:rPr>
                <w:t>REFERENCES</w:t>
              </w:r>
            </w:hyperlink>
          </w:p>
          <w:p w14:paraId="2BFDF306" w14:textId="77777777" w:rsidR="00BF3624" w:rsidRPr="00973049" w:rsidRDefault="00BF3624" w:rsidP="00BF3624">
            <w:pPr>
              <w:ind w:left="0" w:hanging="2"/>
              <w:rPr>
                <w:rFonts w:ascii="Cambria" w:hAnsi="Cambria"/>
                <w:lang w:val="id-ID"/>
              </w:rPr>
            </w:pPr>
          </w:p>
          <w:p w14:paraId="09CC5234" w14:textId="77777777" w:rsidR="00BF3624" w:rsidRDefault="00973049" w:rsidP="00BF3624">
            <w:pPr>
              <w:ind w:left="0" w:hanging="2"/>
              <w:rPr>
                <w:rFonts w:ascii="Cambria" w:hAnsi="Cambria"/>
                <w:b/>
                <w:bCs/>
                <w:sz w:val="24"/>
                <w:szCs w:val="24"/>
                <w:lang w:val="id-ID"/>
              </w:rPr>
            </w:pPr>
            <w:r w:rsidRPr="00973049">
              <w:rPr>
                <w:rFonts w:ascii="Cambria" w:hAnsi="Cambria"/>
                <w:b/>
                <w:bCs/>
                <w:sz w:val="24"/>
                <w:szCs w:val="24"/>
                <w:lang w:val="id-ID"/>
              </w:rPr>
              <w:t>Keyword:</w:t>
            </w:r>
            <w:r w:rsidRPr="00973049">
              <w:rPr>
                <w:rFonts w:ascii="Cambria" w:hAnsi="Cambria"/>
                <w:b/>
                <w:bCs/>
                <w:sz w:val="24"/>
                <w:szCs w:val="24"/>
                <w:lang w:val="id-ID"/>
              </w:rPr>
              <w:br/>
            </w:r>
            <w:r w:rsidR="00BF3624" w:rsidRPr="00BF3624">
              <w:rPr>
                <w:rFonts w:ascii="Cambria" w:hAnsi="Cambria"/>
              </w:rPr>
              <w:t>Psychological characteristics</w:t>
            </w:r>
            <w:r w:rsidR="00BF3624">
              <w:rPr>
                <w:rFonts w:ascii="Cambria" w:hAnsi="Cambria"/>
              </w:rPr>
              <w:br/>
            </w:r>
            <w:r w:rsidR="00BF3624" w:rsidRPr="00BF3624">
              <w:rPr>
                <w:rFonts w:ascii="Cambria" w:hAnsi="Cambria"/>
              </w:rPr>
              <w:t>gender</w:t>
            </w:r>
            <w:r w:rsidR="00BF3624">
              <w:rPr>
                <w:rFonts w:ascii="Cambria" w:hAnsi="Cambria"/>
              </w:rPr>
              <w:br/>
            </w:r>
            <w:r w:rsidR="00BF3624" w:rsidRPr="00BF3624">
              <w:rPr>
                <w:rFonts w:ascii="Cambria" w:hAnsi="Cambria"/>
              </w:rPr>
              <w:t>social entrepreneurship intention</w:t>
            </w:r>
            <w:r w:rsidRPr="00973049">
              <w:rPr>
                <w:rFonts w:ascii="Cambria" w:hAnsi="Cambria"/>
              </w:rPr>
              <w:br/>
            </w:r>
          </w:p>
          <w:p w14:paraId="6DFED510" w14:textId="06B93253" w:rsidR="00973049" w:rsidRPr="00973049" w:rsidRDefault="00973049" w:rsidP="00BF3624">
            <w:pPr>
              <w:ind w:left="0" w:hanging="2"/>
              <w:rPr>
                <w:rFonts w:ascii="Cambria" w:hAnsi="Cambria"/>
                <w:lang w:val="id-ID"/>
              </w:rPr>
            </w:pPr>
            <w:r w:rsidRPr="00973049">
              <w:rPr>
                <w:rFonts w:ascii="Cambria" w:hAnsi="Cambria"/>
                <w:b/>
                <w:bCs/>
                <w:sz w:val="24"/>
                <w:szCs w:val="24"/>
                <w:lang w:val="id-ID"/>
              </w:rPr>
              <w:t>Submission Track:</w:t>
            </w:r>
            <w:r w:rsidRPr="00973049">
              <w:rPr>
                <w:rFonts w:ascii="Cambria" w:hAnsi="Cambria"/>
                <w:b/>
                <w:bCs/>
                <w:sz w:val="24"/>
                <w:szCs w:val="24"/>
                <w:lang w:val="id-ID"/>
              </w:rPr>
              <w:br/>
              <w:t>Received:</w:t>
            </w:r>
            <w:r w:rsidRPr="00973049">
              <w:rPr>
                <w:rFonts w:ascii="Cambria" w:hAnsi="Cambria"/>
                <w:sz w:val="24"/>
                <w:szCs w:val="24"/>
                <w:lang w:val="id-ID"/>
              </w:rPr>
              <w:t xml:space="preserve"> </w:t>
            </w:r>
            <w:r w:rsidRPr="00973049">
              <w:rPr>
                <w:rFonts w:ascii="Cambria" w:hAnsi="Cambria"/>
                <w:lang w:val="id-ID"/>
              </w:rPr>
              <w:br/>
            </w:r>
            <w:r w:rsidR="00BF3624" w:rsidRPr="00BF3624">
              <w:rPr>
                <w:rFonts w:ascii="Cambria" w:hAnsi="Cambria"/>
                <w:lang w:val="id-ID"/>
              </w:rPr>
              <w:t>08 November 2023</w:t>
            </w:r>
          </w:p>
          <w:p w14:paraId="6440BEEC" w14:textId="21AC40B0" w:rsidR="00973049" w:rsidRPr="00973049" w:rsidRDefault="00973049" w:rsidP="00BF3624">
            <w:pPr>
              <w:ind w:left="0" w:hanging="2"/>
              <w:rPr>
                <w:rFonts w:ascii="Cambria" w:hAnsi="Cambria"/>
                <w:lang w:val="id-ID"/>
              </w:rPr>
            </w:pPr>
            <w:r w:rsidRPr="00973049">
              <w:rPr>
                <w:rFonts w:ascii="Cambria" w:hAnsi="Cambria"/>
                <w:b/>
                <w:bCs/>
                <w:sz w:val="24"/>
                <w:szCs w:val="24"/>
                <w:lang w:val="id-ID"/>
              </w:rPr>
              <w:t>Final Revision:</w:t>
            </w:r>
            <w:r w:rsidRPr="00973049">
              <w:rPr>
                <w:rFonts w:ascii="Cambria" w:hAnsi="Cambria"/>
                <w:sz w:val="24"/>
                <w:szCs w:val="24"/>
                <w:lang w:val="id-ID"/>
              </w:rPr>
              <w:t xml:space="preserve"> </w:t>
            </w:r>
            <w:r w:rsidRPr="00973049">
              <w:rPr>
                <w:rFonts w:ascii="Cambria" w:hAnsi="Cambria"/>
                <w:lang w:val="id-ID"/>
              </w:rPr>
              <w:br/>
            </w:r>
            <w:r w:rsidR="00BF3624" w:rsidRPr="00BF3624">
              <w:rPr>
                <w:rFonts w:ascii="Cambria" w:hAnsi="Cambria"/>
                <w:lang w:val="id-ID"/>
              </w:rPr>
              <w:t>03 Desember 2023</w:t>
            </w:r>
          </w:p>
          <w:p w14:paraId="22E9442B" w14:textId="7307B671" w:rsidR="00973049" w:rsidRPr="00973049" w:rsidRDefault="00973049" w:rsidP="00BF3624">
            <w:pPr>
              <w:ind w:left="0" w:hanging="2"/>
              <w:rPr>
                <w:rFonts w:ascii="Cambria" w:hAnsi="Cambria"/>
                <w:lang w:val="id-ID"/>
              </w:rPr>
            </w:pPr>
            <w:r w:rsidRPr="00973049">
              <w:rPr>
                <w:rFonts w:ascii="Cambria" w:hAnsi="Cambria"/>
                <w:b/>
                <w:bCs/>
                <w:sz w:val="24"/>
                <w:szCs w:val="24"/>
                <w:lang w:val="id-ID"/>
              </w:rPr>
              <w:t>Available online:</w:t>
            </w:r>
            <w:r w:rsidRPr="00973049">
              <w:rPr>
                <w:rFonts w:ascii="Cambria" w:hAnsi="Cambria"/>
                <w:sz w:val="24"/>
                <w:szCs w:val="24"/>
                <w:lang w:val="id-ID"/>
              </w:rPr>
              <w:t xml:space="preserve"> </w:t>
            </w:r>
            <w:r w:rsidRPr="00973049">
              <w:rPr>
                <w:rFonts w:ascii="Cambria" w:hAnsi="Cambria"/>
                <w:lang w:val="id-ID"/>
              </w:rPr>
              <w:br/>
              <w:t>22 Desember 2023</w:t>
            </w:r>
          </w:p>
          <w:p w14:paraId="3373989E" w14:textId="77777777" w:rsidR="00BF3624" w:rsidRDefault="00BF3624" w:rsidP="00BF3624">
            <w:pPr>
              <w:pStyle w:val="h2"/>
              <w:jc w:val="left"/>
            </w:pPr>
          </w:p>
          <w:p w14:paraId="4FFC3AAB" w14:textId="7E7A4345" w:rsidR="00973049" w:rsidRDefault="00973049" w:rsidP="00BF3624">
            <w:pPr>
              <w:pStyle w:val="h2"/>
              <w:jc w:val="left"/>
            </w:pPr>
            <w:r w:rsidRPr="00BF3624">
              <w:rPr>
                <w:sz w:val="24"/>
                <w:szCs w:val="24"/>
              </w:rPr>
              <w:t>CorrespondingAuthor:</w:t>
            </w:r>
            <w:r w:rsidRPr="00973049">
              <w:br/>
              <w:t>Susana Avila Dude</w:t>
            </w:r>
            <w:r>
              <w:br/>
            </w:r>
            <w:r w:rsidRPr="00BF3624">
              <w:rPr>
                <w:rFonts w:eastAsia="Cambria" w:cs="Cambria"/>
                <w:b w:val="0"/>
                <w:bCs w:val="0"/>
                <w:color w:val="000000" w:themeColor="text1"/>
                <w:lang w:val="en"/>
              </w:rPr>
              <w:t>Universitas Pendidikan Indonesia</w:t>
            </w:r>
            <w:r w:rsidRPr="00973049">
              <w:br/>
              <w:t>Kurjono</w:t>
            </w:r>
          </w:p>
          <w:p w14:paraId="69E8F6B1" w14:textId="1A638C90" w:rsidR="00973049" w:rsidRPr="005571CE" w:rsidRDefault="00973049" w:rsidP="00BF3624">
            <w:pPr>
              <w:ind w:left="0" w:hanging="2"/>
              <w:rPr>
                <w:lang w:val="id-ID"/>
              </w:rPr>
            </w:pPr>
            <w:r w:rsidRPr="00E328F5">
              <w:rPr>
                <w:rFonts w:ascii="Cambria" w:eastAsia="Cambria" w:hAnsi="Cambria" w:cs="Cambria"/>
                <w:color w:val="000000" w:themeColor="text1"/>
                <w:lang w:val="en"/>
              </w:rPr>
              <w:t>Universitas Pendidikan Indonesia</w:t>
            </w:r>
          </w:p>
        </w:tc>
      </w:tr>
    </w:tbl>
    <w:p w14:paraId="67D069DF" w14:textId="77777777" w:rsidR="00973049" w:rsidRDefault="00973049" w:rsidP="00973049">
      <w:pPr>
        <w:ind w:left="1" w:hanging="3"/>
        <w:rPr>
          <w:rFonts w:ascii="Cambria" w:eastAsia="Cambria" w:hAnsi="Cambria" w:cs="Cambria"/>
          <w:b/>
          <w:bCs/>
          <w:sz w:val="28"/>
          <w:szCs w:val="28"/>
        </w:rPr>
      </w:pPr>
    </w:p>
    <w:p w14:paraId="6EB9DE35" w14:textId="3888812D" w:rsidR="00C8304F" w:rsidRPr="00973049" w:rsidRDefault="00C8304F" w:rsidP="00973049">
      <w:pPr>
        <w:pStyle w:val="h1"/>
        <w:ind w:left="1" w:hanging="3"/>
      </w:pPr>
      <w:r w:rsidRPr="00973049">
        <w:t>PSYCHOLOGICAL CHARACTERISTICS AND SOCIAL ENTREPRENEURIAL INTENTIONS: A STUDY AMONG ACCOUNTING EDUCATION STUDENTS IN INDONESIA</w:t>
      </w:r>
    </w:p>
    <w:p w14:paraId="25FFDEB9" w14:textId="77777777" w:rsidR="00E07AEE" w:rsidRDefault="00E07AEE" w:rsidP="008C0685">
      <w:pPr>
        <w:ind w:left="1" w:hanging="3"/>
        <w:jc w:val="center"/>
        <w:rPr>
          <w:rFonts w:ascii="Cambria" w:eastAsia="Cambria" w:hAnsi="Cambria" w:cs="Cambria"/>
          <w:b/>
          <w:bCs/>
          <w:sz w:val="28"/>
          <w:szCs w:val="28"/>
        </w:rPr>
      </w:pPr>
    </w:p>
    <w:p w14:paraId="1DA86776" w14:textId="4C3687E2" w:rsidR="00E328F5" w:rsidRPr="00E328F5" w:rsidRDefault="00E328F5" w:rsidP="00E328F5">
      <w:pPr>
        <w:ind w:left="0" w:hanging="2"/>
        <w:jc w:val="center"/>
        <w:rPr>
          <w:rFonts w:ascii="Cambria" w:eastAsia="Cambria" w:hAnsi="Cambria" w:cs="Cambria"/>
          <w:b/>
          <w:bCs/>
          <w:color w:val="000000" w:themeColor="text1"/>
          <w:vertAlign w:val="superscript"/>
        </w:rPr>
      </w:pPr>
      <w:r w:rsidRPr="00E328F5">
        <w:rPr>
          <w:rFonts w:ascii="Cambria" w:eastAsia="Cambria" w:hAnsi="Cambria" w:cs="Cambria"/>
          <w:b/>
          <w:bCs/>
          <w:color w:val="000000" w:themeColor="text1"/>
        </w:rPr>
        <w:t>Susana Avila Dude</w:t>
      </w:r>
      <w:r w:rsidRPr="00E328F5">
        <w:rPr>
          <w:rFonts w:ascii="Cambria" w:eastAsia="Cambria" w:hAnsi="Cambria" w:cs="Cambria"/>
          <w:b/>
          <w:bCs/>
          <w:color w:val="000000" w:themeColor="text1"/>
          <w:vertAlign w:val="superscript"/>
        </w:rPr>
        <w:t>1</w:t>
      </w:r>
      <w:r w:rsidRPr="00E328F5">
        <w:rPr>
          <w:rFonts w:ascii="Cambria" w:eastAsia="Cambria" w:hAnsi="Cambria" w:cs="Cambria"/>
          <w:b/>
          <w:bCs/>
          <w:color w:val="000000" w:themeColor="text1"/>
        </w:rPr>
        <w:t>, Kurjono²</w:t>
      </w:r>
    </w:p>
    <w:p w14:paraId="6E9E7F21" w14:textId="037EB90C" w:rsidR="00E328F5" w:rsidRDefault="008C0685" w:rsidP="00E328F5">
      <w:pPr>
        <w:ind w:left="0" w:hanging="2"/>
        <w:jc w:val="center"/>
        <w:rPr>
          <w:rFonts w:ascii="Cambria" w:eastAsia="Cambria" w:hAnsi="Cambria" w:cs="Cambria"/>
          <w:color w:val="FF0000"/>
          <w:lang w:val="en"/>
        </w:rPr>
      </w:pPr>
      <w:r w:rsidRPr="00E328F5">
        <w:rPr>
          <w:rFonts w:ascii="Cambria" w:eastAsia="Cambria" w:hAnsi="Cambria" w:cs="Cambria"/>
          <w:color w:val="000000" w:themeColor="text1"/>
          <w:vertAlign w:val="superscript"/>
        </w:rPr>
        <w:t>1</w:t>
      </w:r>
      <w:r w:rsidR="00F6343F" w:rsidRPr="00E328F5">
        <w:rPr>
          <w:rFonts w:ascii="Cambria" w:eastAsia="Cambria" w:hAnsi="Cambria" w:cs="Cambria"/>
          <w:color w:val="000000" w:themeColor="text1"/>
          <w:vertAlign w:val="superscript"/>
        </w:rPr>
        <w:t>,2</w:t>
      </w:r>
      <w:r w:rsidR="00A91C63" w:rsidRPr="00E328F5">
        <w:rPr>
          <w:rFonts w:ascii="Cambria" w:eastAsia="Cambria" w:hAnsi="Cambria" w:cs="Cambria"/>
          <w:color w:val="000000" w:themeColor="text1"/>
          <w:vertAlign w:val="superscript"/>
        </w:rPr>
        <w:t xml:space="preserve"> </w:t>
      </w:r>
      <w:r w:rsidR="00E328F5" w:rsidRPr="00E328F5">
        <w:rPr>
          <w:rFonts w:ascii="Cambria" w:eastAsia="Cambria" w:hAnsi="Cambria" w:cs="Cambria"/>
          <w:color w:val="000000" w:themeColor="text1"/>
          <w:lang w:val="en"/>
        </w:rPr>
        <w:t xml:space="preserve">Faculty of Economic and Business Education, Universitas Pendidikan Indonesia </w:t>
      </w:r>
    </w:p>
    <w:p w14:paraId="302B9EA8" w14:textId="680473E4" w:rsidR="0015244D" w:rsidRPr="00E328F5" w:rsidRDefault="007F7B82">
      <w:pPr>
        <w:ind w:left="0" w:hanging="2"/>
        <w:jc w:val="center"/>
        <w:rPr>
          <w:rFonts w:ascii="Cambria" w:eastAsia="Cambria" w:hAnsi="Cambria" w:cs="Cambria"/>
          <w:color w:val="000000" w:themeColor="text1"/>
          <w:lang w:val="en-ID"/>
        </w:rPr>
      </w:pPr>
      <w:r w:rsidRPr="00E328F5">
        <w:rPr>
          <w:rFonts w:ascii="Cambria" w:eastAsia="Cambria" w:hAnsi="Cambria" w:cs="Cambria"/>
          <w:color w:val="000000" w:themeColor="text1"/>
          <w:lang w:val="id"/>
        </w:rPr>
        <w:t xml:space="preserve">email: </w:t>
      </w:r>
      <w:r w:rsidR="00E328F5" w:rsidRPr="00E328F5">
        <w:rPr>
          <w:rFonts w:ascii="Cambria" w:eastAsia="Cambria" w:hAnsi="Cambria" w:cs="Cambria"/>
          <w:color w:val="000000" w:themeColor="text1"/>
          <w:lang w:val="en-ID"/>
        </w:rPr>
        <w:t>susanaavila@upi.edu</w:t>
      </w:r>
    </w:p>
    <w:p w14:paraId="4DBD6F6E" w14:textId="77777777" w:rsidR="00E328F5" w:rsidRDefault="00E328F5">
      <w:pPr>
        <w:ind w:left="0" w:hanging="2"/>
        <w:jc w:val="center"/>
        <w:rPr>
          <w:rFonts w:ascii="Cambria" w:eastAsia="Cambria" w:hAnsi="Cambria" w:cs="Cambria"/>
        </w:rPr>
      </w:pPr>
    </w:p>
    <w:p w14:paraId="2E63461E" w14:textId="18304403" w:rsidR="007A1A25" w:rsidRDefault="003E1875">
      <w:pPr>
        <w:ind w:left="0" w:hanging="2"/>
        <w:jc w:val="center"/>
        <w:rPr>
          <w:rFonts w:ascii="Cambria" w:eastAsia="Cambria" w:hAnsi="Cambria" w:cs="Cambria"/>
        </w:rPr>
      </w:pPr>
      <w:r>
        <w:rPr>
          <w:rFonts w:ascii="Cambria" w:eastAsia="Cambria" w:hAnsi="Cambria" w:cs="Cambria"/>
          <w:b/>
          <w:sz w:val="22"/>
          <w:szCs w:val="22"/>
        </w:rPr>
        <w:t>ABSTRACT</w:t>
      </w:r>
    </w:p>
    <w:p w14:paraId="3185AD90" w14:textId="77777777" w:rsidR="00DF6735" w:rsidRDefault="00DF6735" w:rsidP="00DF6735">
      <w:pPr>
        <w:ind w:left="0" w:hanging="2"/>
        <w:rPr>
          <w:rFonts w:ascii="Cambria" w:eastAsia="Cambria" w:hAnsi="Cambria" w:cs="Cambria"/>
        </w:rPr>
      </w:pPr>
    </w:p>
    <w:p w14:paraId="74197D17" w14:textId="6FF289E0" w:rsidR="00F6343F" w:rsidRPr="00C8304F" w:rsidRDefault="00C8304F" w:rsidP="00C8304F">
      <w:pPr>
        <w:ind w:leftChars="235" w:left="564" w:right="569" w:firstLineChars="194" w:firstLine="427"/>
        <w:jc w:val="both"/>
        <w:rPr>
          <w:rFonts w:ascii="Cambria" w:eastAsia="Cambria" w:hAnsi="Cambria" w:cs="Cambria"/>
          <w:iCs/>
          <w:sz w:val="22"/>
          <w:szCs w:val="22"/>
          <w:highlight w:val="lightGray"/>
        </w:rPr>
      </w:pPr>
      <w:bookmarkStart w:id="0" w:name="_Hlk124333976"/>
      <w:r w:rsidRPr="00C8304F">
        <w:rPr>
          <w:rFonts w:ascii="Cambria" w:eastAsia="Cambria" w:hAnsi="Cambria" w:cs="Cambria"/>
          <w:iCs/>
          <w:sz w:val="22"/>
          <w:szCs w:val="22"/>
          <w:highlight w:val="lightGray"/>
        </w:rPr>
        <w:t>This study aims to determine the effect of individual psychological characteristics (locus of control, propensity to take risk, self-confidence, need for achievement, tolerance of ambiguity, and innovation) on social entrepreneurial intentions with gender control variables of Accounting Education students throughout Indonesia. The theory used is Theory of Planned Behavior (TPB). The population is 12.503 therefore, measurement sample used amounted to 372 who were Accounting Education students throughout Indonesia. Data collection with a questionnaire. Data analysis techniques using structural equation modeling (SEM) with Smart PLS 3 because, Smart PLS 3 can to measure the little population. The results showed that locus of control, self-</w:t>
      </w:r>
      <w:r w:rsidRPr="00C8304F">
        <w:rPr>
          <w:rFonts w:ascii="Cambria" w:eastAsia="Cambria" w:hAnsi="Cambria" w:cs="Cambria"/>
          <w:iCs/>
          <w:sz w:val="22"/>
          <w:szCs w:val="22"/>
          <w:highlight w:val="lightGray"/>
        </w:rPr>
        <w:lastRenderedPageBreak/>
        <w:t xml:space="preserve">confidence, need for achievement, and innovation have a positive and significant influence on social entrepreneurial intentions, while propensity to take risk and tolerance of ambiguity do not.  On the other hand, it was found that there is no significant difference in social entrepreneurial intention from the aspect of gender. It is recommended that the educational curriculum, especially in </w:t>
      </w:r>
      <w:proofErr w:type="gramStart"/>
      <w:r w:rsidRPr="00C8304F">
        <w:rPr>
          <w:rFonts w:ascii="Cambria" w:eastAsia="Cambria" w:hAnsi="Cambria" w:cs="Cambria"/>
          <w:iCs/>
          <w:sz w:val="22"/>
          <w:szCs w:val="22"/>
          <w:highlight w:val="lightGray"/>
        </w:rPr>
        <w:t>Accounting</w:t>
      </w:r>
      <w:proofErr w:type="gramEnd"/>
      <w:r w:rsidRPr="00C8304F">
        <w:rPr>
          <w:rFonts w:ascii="Cambria" w:eastAsia="Cambria" w:hAnsi="Cambria" w:cs="Cambria"/>
          <w:iCs/>
          <w:sz w:val="22"/>
          <w:szCs w:val="22"/>
          <w:highlight w:val="lightGray"/>
        </w:rPr>
        <w:t>, integrate aspects of individual psychological characteristics into learning programs to increase student interest in social entrepreneurship.</w:t>
      </w:r>
      <w:bookmarkEnd w:id="0"/>
    </w:p>
    <w:p w14:paraId="7C5DA059" w14:textId="77777777" w:rsidR="00C8304F" w:rsidRPr="007F7B82" w:rsidRDefault="00C8304F" w:rsidP="007F7B82">
      <w:pPr>
        <w:ind w:leftChars="235" w:left="564" w:right="569" w:firstLineChars="194" w:firstLine="427"/>
        <w:jc w:val="both"/>
        <w:rPr>
          <w:rFonts w:ascii="Cambria" w:eastAsia="Cambria" w:hAnsi="Cambria" w:cs="Cambria"/>
          <w:sz w:val="22"/>
          <w:szCs w:val="22"/>
          <w:highlight w:val="lightGray"/>
        </w:rPr>
      </w:pPr>
    </w:p>
    <w:p w14:paraId="423D18AD" w14:textId="647C03FD" w:rsidR="006564BC" w:rsidRDefault="002403B2" w:rsidP="00C8304F">
      <w:pPr>
        <w:ind w:leftChars="233" w:left="1847" w:right="569" w:hangingChars="583" w:hanging="1288"/>
        <w:jc w:val="both"/>
        <w:rPr>
          <w:rFonts w:ascii="Cambria" w:eastAsia="Cambria" w:hAnsi="Cambria" w:cs="Cambria"/>
          <w:i/>
          <w:sz w:val="22"/>
          <w:szCs w:val="22"/>
        </w:rPr>
      </w:pPr>
      <w:r w:rsidRPr="003E1875">
        <w:rPr>
          <w:rFonts w:ascii="Cambria" w:eastAsia="Cambria" w:hAnsi="Cambria" w:cs="Cambria"/>
          <w:b/>
          <w:sz w:val="22"/>
          <w:szCs w:val="22"/>
        </w:rPr>
        <w:t>Keywords:</w:t>
      </w:r>
      <w:r w:rsidR="00C8304F">
        <w:rPr>
          <w:rFonts w:ascii="Cambria" w:eastAsia="Cambria" w:hAnsi="Cambria" w:cs="Cambria"/>
          <w:b/>
          <w:sz w:val="22"/>
          <w:szCs w:val="22"/>
        </w:rPr>
        <w:t xml:space="preserve"> </w:t>
      </w:r>
      <w:r w:rsidR="00C8304F" w:rsidRPr="00C8304F">
        <w:rPr>
          <w:rFonts w:ascii="Cambria" w:eastAsia="Cambria" w:hAnsi="Cambria" w:cs="Cambria"/>
          <w:i/>
          <w:sz w:val="22"/>
          <w:szCs w:val="22"/>
        </w:rPr>
        <w:t>Psychological characteristics, gender, social entrepr</w:t>
      </w:r>
      <w:r w:rsidR="00C8304F">
        <w:rPr>
          <w:rFonts w:ascii="Cambria" w:eastAsia="Cambria" w:hAnsi="Cambria" w:cs="Cambria"/>
          <w:i/>
          <w:sz w:val="22"/>
          <w:szCs w:val="22"/>
        </w:rPr>
        <w:t>eneurship   i</w:t>
      </w:r>
      <w:r w:rsidR="00C8304F" w:rsidRPr="00C8304F">
        <w:rPr>
          <w:rFonts w:ascii="Cambria" w:eastAsia="Cambria" w:hAnsi="Cambria" w:cs="Cambria"/>
          <w:i/>
          <w:sz w:val="22"/>
          <w:szCs w:val="22"/>
        </w:rPr>
        <w:t>ntention</w:t>
      </w:r>
    </w:p>
    <w:p w14:paraId="04B1E6E4" w14:textId="77777777" w:rsidR="00976818" w:rsidRDefault="00976818" w:rsidP="00C8304F">
      <w:pPr>
        <w:ind w:leftChars="233" w:left="1842" w:right="569" w:hangingChars="583" w:hanging="1283"/>
        <w:jc w:val="both"/>
        <w:rPr>
          <w:rFonts w:ascii="Cambria" w:eastAsia="Cambria" w:hAnsi="Cambria" w:cs="Cambria"/>
          <w:i/>
          <w:sz w:val="22"/>
          <w:szCs w:val="22"/>
        </w:rPr>
      </w:pPr>
    </w:p>
    <w:p w14:paraId="6DAC574D" w14:textId="5925A0FF" w:rsidR="007A1A25" w:rsidRPr="00976818" w:rsidRDefault="002403B2">
      <w:pPr>
        <w:ind w:left="0" w:right="567" w:hanging="2"/>
        <w:jc w:val="right"/>
        <w:rPr>
          <w:rFonts w:ascii="Cambria" w:eastAsia="Cambria" w:hAnsi="Cambria" w:cs="Cambria"/>
          <w:color w:val="000000" w:themeColor="text1"/>
          <w:sz w:val="22"/>
          <w:szCs w:val="22"/>
        </w:rPr>
      </w:pPr>
      <w:r w:rsidRPr="00976818">
        <w:rPr>
          <w:rFonts w:ascii="Cambria" w:eastAsia="Cambria" w:hAnsi="Cambria" w:cs="Cambria"/>
          <w:color w:val="000000" w:themeColor="text1"/>
          <w:sz w:val="22"/>
          <w:szCs w:val="22"/>
        </w:rPr>
        <w:t xml:space="preserve">Received: </w:t>
      </w:r>
      <w:r w:rsidR="001A054D" w:rsidRPr="00976818">
        <w:rPr>
          <w:rFonts w:ascii="Cambria" w:eastAsia="Cambria" w:hAnsi="Cambria" w:cs="Cambria"/>
          <w:i/>
          <w:color w:val="000000" w:themeColor="text1"/>
          <w:sz w:val="22"/>
          <w:szCs w:val="22"/>
        </w:rPr>
        <w:t>0</w:t>
      </w:r>
      <w:r w:rsidR="00976818" w:rsidRPr="00976818">
        <w:rPr>
          <w:rFonts w:ascii="Cambria" w:eastAsia="Cambria" w:hAnsi="Cambria" w:cs="Cambria"/>
          <w:i/>
          <w:color w:val="000000" w:themeColor="text1"/>
          <w:sz w:val="22"/>
          <w:szCs w:val="22"/>
        </w:rPr>
        <w:t>8</w:t>
      </w:r>
      <w:r w:rsidR="001A054D" w:rsidRPr="00976818">
        <w:rPr>
          <w:rFonts w:ascii="Cambria" w:eastAsia="Cambria" w:hAnsi="Cambria" w:cs="Cambria"/>
          <w:i/>
          <w:color w:val="000000" w:themeColor="text1"/>
          <w:sz w:val="22"/>
          <w:szCs w:val="22"/>
        </w:rPr>
        <w:t xml:space="preserve"> </w:t>
      </w:r>
      <w:r w:rsidR="00976818" w:rsidRPr="00976818">
        <w:rPr>
          <w:rFonts w:ascii="Cambria" w:eastAsia="Cambria" w:hAnsi="Cambria" w:cs="Cambria"/>
          <w:i/>
          <w:color w:val="000000" w:themeColor="text1"/>
          <w:sz w:val="22"/>
          <w:szCs w:val="22"/>
        </w:rPr>
        <w:t>November</w:t>
      </w:r>
      <w:r w:rsidR="00104B65" w:rsidRPr="00976818">
        <w:rPr>
          <w:rFonts w:ascii="Cambria" w:eastAsia="Cambria" w:hAnsi="Cambria" w:cs="Cambria"/>
          <w:i/>
          <w:color w:val="000000" w:themeColor="text1"/>
          <w:sz w:val="22"/>
          <w:szCs w:val="22"/>
        </w:rPr>
        <w:t xml:space="preserve"> 2023</w:t>
      </w:r>
    </w:p>
    <w:p w14:paraId="079E1D03" w14:textId="03504B9D" w:rsidR="007A1A25" w:rsidRPr="00976818" w:rsidRDefault="002403B2">
      <w:pPr>
        <w:ind w:left="0" w:right="567" w:hanging="2"/>
        <w:jc w:val="right"/>
        <w:rPr>
          <w:rFonts w:ascii="Cambria" w:eastAsia="Cambria" w:hAnsi="Cambria" w:cs="Cambria"/>
          <w:color w:val="000000" w:themeColor="text1"/>
          <w:sz w:val="22"/>
          <w:szCs w:val="22"/>
        </w:rPr>
      </w:pPr>
      <w:r w:rsidRPr="00976818">
        <w:rPr>
          <w:rFonts w:ascii="Cambria" w:eastAsia="Cambria" w:hAnsi="Cambria" w:cs="Cambria"/>
          <w:color w:val="000000" w:themeColor="text1"/>
          <w:sz w:val="22"/>
          <w:szCs w:val="22"/>
        </w:rPr>
        <w:t xml:space="preserve">Accepted: </w:t>
      </w:r>
      <w:r w:rsidR="00976818" w:rsidRPr="00976818">
        <w:rPr>
          <w:rFonts w:ascii="Cambria" w:eastAsia="Cambria" w:hAnsi="Cambria" w:cs="Cambria"/>
          <w:i/>
          <w:color w:val="000000" w:themeColor="text1"/>
          <w:sz w:val="22"/>
          <w:szCs w:val="22"/>
        </w:rPr>
        <w:t>03 Desember</w:t>
      </w:r>
      <w:r w:rsidR="00104B65" w:rsidRPr="00976818">
        <w:rPr>
          <w:rFonts w:ascii="Cambria" w:eastAsia="Cambria" w:hAnsi="Cambria" w:cs="Cambria"/>
          <w:i/>
          <w:color w:val="000000" w:themeColor="text1"/>
          <w:sz w:val="22"/>
          <w:szCs w:val="22"/>
        </w:rPr>
        <w:t xml:space="preserve"> 2023</w:t>
      </w:r>
    </w:p>
    <w:p w14:paraId="57CBAF44" w14:textId="3EB426FC" w:rsidR="007A1A25" w:rsidRPr="00976818" w:rsidRDefault="002403B2">
      <w:pPr>
        <w:ind w:left="0" w:right="567" w:hanging="2"/>
        <w:jc w:val="right"/>
        <w:rPr>
          <w:rFonts w:ascii="Cambria" w:eastAsia="Cambria" w:hAnsi="Cambria" w:cs="Cambria"/>
          <w:i/>
          <w:color w:val="000000" w:themeColor="text1"/>
          <w:sz w:val="22"/>
          <w:szCs w:val="22"/>
        </w:rPr>
      </w:pPr>
      <w:r w:rsidRPr="00976818">
        <w:rPr>
          <w:rFonts w:ascii="Cambria" w:eastAsia="Cambria" w:hAnsi="Cambria" w:cs="Cambria"/>
          <w:color w:val="000000" w:themeColor="text1"/>
          <w:sz w:val="22"/>
          <w:szCs w:val="22"/>
        </w:rPr>
        <w:t xml:space="preserve">Published: </w:t>
      </w:r>
      <w:r w:rsidR="00976818" w:rsidRPr="00976818">
        <w:rPr>
          <w:rFonts w:ascii="Cambria" w:eastAsia="Cambria" w:hAnsi="Cambria" w:cs="Cambria"/>
          <w:i/>
          <w:color w:val="000000" w:themeColor="text1"/>
          <w:sz w:val="22"/>
          <w:szCs w:val="22"/>
        </w:rPr>
        <w:t>22</w:t>
      </w:r>
      <w:r w:rsidR="007F7B82" w:rsidRPr="00976818">
        <w:rPr>
          <w:rFonts w:ascii="Cambria" w:eastAsia="Cambria" w:hAnsi="Cambria" w:cs="Cambria"/>
          <w:i/>
          <w:color w:val="000000" w:themeColor="text1"/>
          <w:sz w:val="22"/>
          <w:szCs w:val="22"/>
        </w:rPr>
        <w:t xml:space="preserve"> </w:t>
      </w:r>
      <w:r w:rsidR="00976818" w:rsidRPr="00976818">
        <w:rPr>
          <w:rFonts w:ascii="Cambria" w:eastAsia="Cambria" w:hAnsi="Cambria" w:cs="Cambria"/>
          <w:i/>
          <w:color w:val="000000" w:themeColor="text1"/>
          <w:sz w:val="22"/>
          <w:szCs w:val="22"/>
        </w:rPr>
        <w:t>Desember</w:t>
      </w:r>
      <w:r w:rsidR="00313C79" w:rsidRPr="00976818">
        <w:rPr>
          <w:rFonts w:ascii="Cambria" w:eastAsia="Cambria" w:hAnsi="Cambria" w:cs="Cambria"/>
          <w:i/>
          <w:color w:val="000000" w:themeColor="text1"/>
          <w:sz w:val="22"/>
          <w:szCs w:val="22"/>
        </w:rPr>
        <w:t xml:space="preserve"> 202</w:t>
      </w:r>
      <w:r w:rsidR="00104B65" w:rsidRPr="00976818">
        <w:rPr>
          <w:rFonts w:ascii="Cambria" w:eastAsia="Cambria" w:hAnsi="Cambria" w:cs="Cambria"/>
          <w:i/>
          <w:color w:val="000000" w:themeColor="text1"/>
          <w:sz w:val="22"/>
          <w:szCs w:val="22"/>
        </w:rPr>
        <w:t>3</w:t>
      </w:r>
    </w:p>
    <w:p w14:paraId="545F5430" w14:textId="77777777" w:rsidR="00973049" w:rsidRPr="00973049" w:rsidRDefault="00973049" w:rsidP="00973049">
      <w:pPr>
        <w:pStyle w:val="h2"/>
      </w:pPr>
      <w:bookmarkStart w:id="1" w:name="ABSTRACT"/>
      <w:r w:rsidRPr="00973049">
        <w:t>ABSTRACT</w:t>
      </w:r>
    </w:p>
    <w:bookmarkEnd w:id="1"/>
    <w:p w14:paraId="3A5F401E" w14:textId="77777777" w:rsidR="00973049" w:rsidRPr="00973049" w:rsidRDefault="00973049" w:rsidP="00965D0D">
      <w:pPr>
        <w:pStyle w:val="BodyTextIndent"/>
        <w:ind w:left="-2" w:firstLine="0"/>
        <w:rPr>
          <w:rFonts w:eastAsia="Cambria"/>
        </w:rPr>
      </w:pPr>
      <w:r w:rsidRPr="00973049">
        <w:rPr>
          <w:rFonts w:eastAsia="Cambria"/>
        </w:rPr>
        <w:t xml:space="preserve">This study aims to determine the effect of individual psychological characteristics (locus of control, propensity to take risk, self-confidence, need for achievement, tolerance of ambiguity, and innovation) on social entrepreneurial intentions with gender control variables of Accounting Education students throughout Indonesia. The theory used is Theory of Planned Behavior (TPB). The population is 12.503 therefore, measurement sample used amounted to 372 who were Accounting Education students throughout Indonesia. Data collection with a questionnaire. Data analysis techniques using structural equation modeling (SEM) with Smart PLS 3 because, Smart PLS 3 can to measure the little population. The results showed that locus of control, self-confidence, need for achievement, and innovation have a positive and significant influence on social entrepreneurial intentions, while propensity to take risk and tolerance of ambiguity do not.  On the other hand, it was found that there is no significant difference in social entrepreneurial intention from the aspect of gender. It is recommended that the educational curriculum, especially in </w:t>
      </w:r>
      <w:proofErr w:type="gramStart"/>
      <w:r w:rsidRPr="00973049">
        <w:rPr>
          <w:rFonts w:eastAsia="Cambria"/>
        </w:rPr>
        <w:t>Accounting</w:t>
      </w:r>
      <w:proofErr w:type="gramEnd"/>
      <w:r w:rsidRPr="00973049">
        <w:rPr>
          <w:rFonts w:eastAsia="Cambria"/>
        </w:rPr>
        <w:t>, integrate aspects of individual psychological characteristics into learning programs to increase student interest in social entrepreneurship.</w:t>
      </w:r>
    </w:p>
    <w:p w14:paraId="788D833C" w14:textId="77777777" w:rsidR="003458D6" w:rsidRDefault="003458D6">
      <w:pPr>
        <w:ind w:left="0" w:hanging="2"/>
        <w:rPr>
          <w:rFonts w:ascii="Cambria" w:eastAsia="Cambria" w:hAnsi="Cambria" w:cs="Cambria"/>
          <w:b/>
        </w:rPr>
      </w:pPr>
    </w:p>
    <w:p w14:paraId="3E74CB29" w14:textId="0599ACA1" w:rsidR="007A1A25" w:rsidRDefault="00E22BBF" w:rsidP="00965D0D">
      <w:pPr>
        <w:pStyle w:val="h2"/>
      </w:pPr>
      <w:bookmarkStart w:id="2" w:name="INTRODUCTION"/>
      <w:r>
        <w:t>I</w:t>
      </w:r>
      <w:r w:rsidR="00F3069E">
        <w:t>NTRODUCTION</w:t>
      </w:r>
    </w:p>
    <w:bookmarkEnd w:id="2"/>
    <w:p w14:paraId="11D68557" w14:textId="6C09FDF8" w:rsidR="009A0CFB" w:rsidRPr="009A0CFB" w:rsidRDefault="009A0CFB" w:rsidP="00965D0D">
      <w:pPr>
        <w:pStyle w:val="BodyTextIndent"/>
        <w:ind w:left="-2"/>
        <w:rPr>
          <w:rFonts w:eastAsia="Cambria"/>
        </w:rPr>
      </w:pPr>
      <w:r w:rsidRPr="009A0CFB">
        <w:rPr>
          <w:rFonts w:eastAsia="Cambria"/>
        </w:rPr>
        <w:t xml:space="preserve">Indonesia's population will have reached 278.69 million individuals. This large population has given rise to a number of significant social problems. These social problems arise as a result of changes in social conditions that occur in the midst of society (Mulyana, 2017). In other words, changes in social dynamics have become the main trigger for social problems in society. In the ever-evolving digital era and relentless social change, the role of social entrepreneurship is getting stronger in driving the </w:t>
      </w:r>
      <w:r w:rsidRPr="00965D0D">
        <w:rPr>
          <w:rFonts w:eastAsia="Cambria"/>
        </w:rPr>
        <w:t>progress</w:t>
      </w:r>
      <w:r w:rsidRPr="009A0CFB">
        <w:rPr>
          <w:rFonts w:eastAsia="Cambria"/>
        </w:rPr>
        <w:t xml:space="preserve"> of society. Social entrepreneurship is not just about business; it is a spirit that aims to bring positive changes in various aspects of life, from social welfare to maintaining environmental sustainability. Students, who are considered the agents of change in the future, are increasingly aware of the crucial role they can play in actualizing this vision of social entrepreneurship. The issue and academics' interest in the study of social entrepreneurship is currently being discussed. Social entrepreneurship is a form of economic activity that aims to create positive social </w:t>
      </w:r>
      <w:r w:rsidRPr="009A0CFB">
        <w:rPr>
          <w:rFonts w:eastAsia="Cambria"/>
        </w:rPr>
        <w:lastRenderedPageBreak/>
        <w:t>impact while achieving financial sustainability. This research is motivated by the concept of social entrepreneurship. Howorth (2006) revealed that social ent</w:t>
      </w:r>
      <w:r>
        <w:rPr>
          <w:rFonts w:eastAsia="Cambria"/>
        </w:rPr>
        <w:t>repreneurship as a whole focuse</w:t>
      </w:r>
      <w:r w:rsidRPr="009A0CFB">
        <w:rPr>
          <w:rFonts w:eastAsia="Cambria"/>
        </w:rPr>
        <w:t xml:space="preserve"> on three main elements, namely individuals, profitability, and the environment, so as to provide solutions to various social problems. </w:t>
      </w:r>
    </w:p>
    <w:p w14:paraId="6DC60264" w14:textId="77777777" w:rsidR="009A0CFB" w:rsidRPr="009A0CFB" w:rsidRDefault="009A0CFB" w:rsidP="00965D0D">
      <w:pPr>
        <w:pStyle w:val="BodyTextIndent"/>
        <w:ind w:left="-2"/>
        <w:rPr>
          <w:rFonts w:eastAsia="Cambria"/>
        </w:rPr>
      </w:pPr>
      <w:r w:rsidRPr="009A0CFB">
        <w:rPr>
          <w:rFonts w:eastAsia="Cambria"/>
        </w:rPr>
        <w:t xml:space="preserve">A large number of previous studies have shown that personality traits and attitudes have significant effects on entrepreneurial intentions. A trait-based approach to entrepreneurial intention can look back to studies by McClelland (1961) or Bandura (1977) that examined self-efficacy. Many studies discuss the effects of personality traits such as need for achievement (Kristiansen &amp; Indarti, 2004), locus of control (Mazzarol et al., 1999), and self-efficacy (Carr &amp; Sequeira, 2007; Linan et al., 2011; Shook &amp; Bratianu, 2010; Zhao et al., 2005) on entrepreneurial intentions. Espiritu-Olmos &amp; Sastre Castillo (2015) conducted a study to examine the relationship between personality traits and entrepreneurial intentions among public university students in Madrid, Spain. The results show that six dimensions of personality traits, namely internal control, need for achievement, kindness, tolerance of ambiguity, tolerance for risk and extroversion significantly affect entrepreneurial intention. In addition, Koh (1996) examined the relationship between psychological characteristics and entrepreneurial tendencies among MBA students in Hong Kong. Based on the results of his analysis, the researcher found that the psychological characteristics of innovativeness, ambiguity tolerance and propensity to take risks were significantly related to entrepreneurial tendencies. In contrast, the findings of the above study indicate that two personality characteristics, namely the need for achievement and locus of control are not significant. Another study was conducted by Dinis et al. (2013), which examined the relationship between psychological characteristics and entrepreneurial intentions among adolescent students between the ages of 14 and 15. Their results showed that self-confidence and the need for achievement were positively associated with entrepreneurial intentions. Meanwhile, risk propensity had a negative influence on entrepreneurial intentions. However, the psychological characteristics of tolerance for ambiguity, locus of control and innovativeness were found to be insignificant. Social entrepreneurship is a concept in which entrepreneurs tailor their activities to the purpose of creating social value.  A social entrepreneur combines passion for a social mission with entrepreneurial principles such as innovation and determination (Dees, 2001). Social entrepreneurs are agents of change who are able to carry out the ideals of changing and improving social values and become discoverers of various opportunities to make improvements (Santosa, 2007). Thus, social entrepreneurship is also referred to as an agent of change in the economy (Rintan et al., 2017). The purpose of the study was to determine the effect of individual psychological characteristics (locus of control, propensity to take risk, self-confidence, need for achievement, tolerance of ambiguity, and innovation) on social entrepreneurial intentions with gender control variables of </w:t>
      </w:r>
      <w:proofErr w:type="gramStart"/>
      <w:r w:rsidRPr="009A0CFB">
        <w:rPr>
          <w:rFonts w:eastAsia="Cambria"/>
        </w:rPr>
        <w:t>Accounting</w:t>
      </w:r>
      <w:proofErr w:type="gramEnd"/>
      <w:r w:rsidRPr="009A0CFB">
        <w:rPr>
          <w:rFonts w:eastAsia="Cambria"/>
        </w:rPr>
        <w:t xml:space="preserve"> education students throughout Indonesia.</w:t>
      </w:r>
    </w:p>
    <w:p w14:paraId="6056A179" w14:textId="47729CF4" w:rsidR="009A0CFB" w:rsidRPr="009A0CFB" w:rsidRDefault="009A0CFB" w:rsidP="00965D0D">
      <w:pPr>
        <w:pStyle w:val="BodyTextIndent"/>
        <w:ind w:left="-2"/>
        <w:rPr>
          <w:rFonts w:eastAsia="Cambria"/>
        </w:rPr>
      </w:pPr>
      <w:r w:rsidRPr="009A0CFB">
        <w:rPr>
          <w:rFonts w:eastAsia="Cambria"/>
        </w:rPr>
        <w:t xml:space="preserve">In Azen's (1991) theory of planned behavior, intention shows the motivational factors that can influence behavior; an indication of how much a person is willing to try to do something or a person's plan regarding how much effort they will spend to </w:t>
      </w:r>
      <w:r w:rsidRPr="009A0CFB">
        <w:rPr>
          <w:rFonts w:eastAsia="Cambria"/>
        </w:rPr>
        <w:lastRenderedPageBreak/>
        <w:t xml:space="preserve">show certain behaviors. Entrepreneurial intention is a person's tendency to create a new business by using his ideas and creativity (Santoso </w:t>
      </w:r>
      <w:r w:rsidR="0078197C">
        <w:rPr>
          <w:rFonts w:eastAsia="Cambria"/>
        </w:rPr>
        <w:t>&amp;</w:t>
      </w:r>
      <w:r w:rsidRPr="009A0CFB">
        <w:rPr>
          <w:rFonts w:eastAsia="Cambria"/>
        </w:rPr>
        <w:t xml:space="preserve"> Selamat, 2019). Social entrepreneurial intention is an individual's belief, desire, and determination to build a new social enterprise (Tran &amp; Von Korflesch, 2016). Understanding individual goals in starting and running a business lies in intentional behavior (Krueger et al., 2000). Based on the description above, it is concluded that social entrepreneurial intention is a person's belief to establish a business in the social field with the aim of providing solutions to social problems in society. The current research will follow Koh's (1996) suggestion to examine the influence of individual psychological characteristics on social entrepreneurial intention with gender control variables among accounting education students in Indonesia. The psychological constructs in this study consist of six dimensions, namely (locus of control, propensity to take risk, self-confidence, need for achievement, ambiguity tolerance, and innovation adapted from Koh's (1996) research.</w:t>
      </w:r>
    </w:p>
    <w:p w14:paraId="767D9591" w14:textId="44F47BA9" w:rsidR="009A0CFB" w:rsidRPr="009A0CFB" w:rsidRDefault="009A0CFB" w:rsidP="00965D0D">
      <w:pPr>
        <w:pStyle w:val="BodyTextIndent"/>
        <w:ind w:left="-2"/>
        <w:rPr>
          <w:rFonts w:eastAsia="Cambria"/>
        </w:rPr>
      </w:pPr>
      <w:r w:rsidRPr="009A0CFB">
        <w:rPr>
          <w:rFonts w:eastAsia="Cambria"/>
        </w:rPr>
        <w:t>Locus of control was first coined by (Rotter, 1954). Locus of control is conceptualized as internal (people believe that they can control their lives) or external (which means they believe that their decisions and lives are controlled by environmental factors that they cannot influence, or by chance or fate). (Rotter, 1966). Previous research has revealed that internal locus of control factors ha</w:t>
      </w:r>
      <w:r w:rsidR="0078197C">
        <w:rPr>
          <w:rFonts w:eastAsia="Cambria"/>
        </w:rPr>
        <w:t>d</w:t>
      </w:r>
      <w:r w:rsidRPr="009A0CFB">
        <w:rPr>
          <w:rFonts w:eastAsia="Cambria"/>
        </w:rPr>
        <w:t xml:space="preserve"> more influence on entrepreneurial intention (Göksel</w:t>
      </w:r>
      <w:r w:rsidR="0078197C">
        <w:rPr>
          <w:rFonts w:eastAsia="Cambria"/>
        </w:rPr>
        <w:t xml:space="preserve"> &amp;</w:t>
      </w:r>
      <w:r w:rsidRPr="009A0CFB">
        <w:rPr>
          <w:rFonts w:eastAsia="Cambria"/>
        </w:rPr>
        <w:t xml:space="preserve"> Aydıntan, 2011; Mazzar</w:t>
      </w:r>
      <w:r w:rsidR="0078197C">
        <w:rPr>
          <w:rFonts w:eastAsia="Cambria"/>
        </w:rPr>
        <w:t>ol et al., 1999). In addition, Gatewood et al.</w:t>
      </w:r>
      <w:r w:rsidRPr="009A0CFB">
        <w:rPr>
          <w:rFonts w:eastAsia="Cambria"/>
        </w:rPr>
        <w:t xml:space="preserve"> </w:t>
      </w:r>
      <w:r w:rsidR="0078197C">
        <w:rPr>
          <w:rFonts w:eastAsia="Cambria"/>
        </w:rPr>
        <w:t>(</w:t>
      </w:r>
      <w:r w:rsidRPr="009A0CFB">
        <w:rPr>
          <w:rFonts w:eastAsia="Cambria"/>
        </w:rPr>
        <w:t>1995) have highlighted that entrepreneurial venture success factors are related to internal locus of control. Hence the proposed hypothesis:</w:t>
      </w:r>
    </w:p>
    <w:p w14:paraId="4ADFCA1F" w14:textId="1D1FC54B" w:rsidR="009A0CFB" w:rsidRPr="009A0CFB" w:rsidRDefault="009A0CFB" w:rsidP="009A0CFB">
      <w:pPr>
        <w:ind w:leftChars="0" w:left="851" w:firstLineChars="0" w:hanging="425"/>
        <w:jc w:val="both"/>
        <w:rPr>
          <w:rFonts w:ascii="Cambria" w:eastAsia="Cambria" w:hAnsi="Cambria" w:cs="Cambria"/>
          <w:i/>
          <w:iCs/>
          <w:color w:val="000000" w:themeColor="text1"/>
        </w:rPr>
      </w:pPr>
      <w:r w:rsidRPr="009A0CFB">
        <w:rPr>
          <w:rFonts w:ascii="Cambria" w:eastAsia="Cambria" w:hAnsi="Cambria" w:cs="Cambria"/>
          <w:i/>
          <w:color w:val="000000" w:themeColor="text1"/>
        </w:rPr>
        <w:t>H</w:t>
      </w:r>
      <w:r>
        <w:rPr>
          <w:rFonts w:ascii="Cambria" w:eastAsia="Cambria" w:hAnsi="Cambria" w:cs="Cambria"/>
          <w:i/>
          <w:iCs/>
          <w:color w:val="000000" w:themeColor="text1"/>
        </w:rPr>
        <w:t xml:space="preserve">₁: </w:t>
      </w:r>
      <w:r w:rsidRPr="009A0CFB">
        <w:rPr>
          <w:rFonts w:ascii="Cambria" w:eastAsia="Cambria" w:hAnsi="Cambria" w:cs="Cambria"/>
          <w:i/>
          <w:iCs/>
          <w:color w:val="000000" w:themeColor="text1"/>
        </w:rPr>
        <w:t xml:space="preserve"> Locus of control has a positive and significant effect on social entrepreneurial intention.</w:t>
      </w:r>
    </w:p>
    <w:p w14:paraId="0659D737" w14:textId="77777777" w:rsidR="009A0CFB" w:rsidRPr="009A0CFB" w:rsidRDefault="009A0CFB" w:rsidP="00965D0D">
      <w:pPr>
        <w:pStyle w:val="BodyTextIndent"/>
        <w:ind w:left="-2"/>
        <w:rPr>
          <w:rFonts w:eastAsia="Cambria"/>
        </w:rPr>
      </w:pPr>
      <w:r w:rsidRPr="009A0CFB">
        <w:rPr>
          <w:rFonts w:eastAsia="Cambria"/>
        </w:rPr>
        <w:t xml:space="preserve">In this study, the researcher assumes that being a social entrepreneur and a commercial entrepreneur are equally risky. Therefore, social entrepreneurship only appeals to highly motivated and risk-taking individuals. Therefore, individuals who are high risk takers tend to be attracted to risky jobs, and they also tend to be more confident in their ability to handle such jobs (Antonic, 2003; Macko &amp; Tyszka, 2009). This also relates to the fact that risk-taking propensity can increase the perceived likelihood of social entrepreneurship (Luc et al., 2018). </w:t>
      </w:r>
      <w:proofErr w:type="gramStart"/>
      <w:r w:rsidRPr="009A0CFB">
        <w:rPr>
          <w:rFonts w:eastAsia="Cambria"/>
        </w:rPr>
        <w:t>Thus</w:t>
      </w:r>
      <w:proofErr w:type="gramEnd"/>
      <w:r w:rsidRPr="009A0CFB">
        <w:rPr>
          <w:rFonts w:eastAsia="Cambria"/>
        </w:rPr>
        <w:t xml:space="preserve"> the researcher proposes the hypothesis:</w:t>
      </w:r>
    </w:p>
    <w:p w14:paraId="3FA20530" w14:textId="77777777" w:rsidR="009A0CFB" w:rsidRPr="009A0CFB" w:rsidRDefault="009A0CFB" w:rsidP="009A0CFB">
      <w:pPr>
        <w:ind w:leftChars="0" w:left="851" w:firstLineChars="0" w:hanging="425"/>
        <w:jc w:val="both"/>
        <w:rPr>
          <w:rFonts w:ascii="Cambria" w:eastAsia="Cambria" w:hAnsi="Cambria" w:cs="Cambria"/>
          <w:i/>
          <w:iCs/>
          <w:color w:val="000000" w:themeColor="text1"/>
        </w:rPr>
      </w:pPr>
      <w:r w:rsidRPr="009A0CFB">
        <w:rPr>
          <w:rFonts w:ascii="Cambria" w:eastAsia="Cambria" w:hAnsi="Cambria" w:cs="Cambria"/>
          <w:i/>
          <w:iCs/>
          <w:color w:val="000000" w:themeColor="text1"/>
        </w:rPr>
        <w:t>H₂: Propensity to take risk has a positive and significant influence on social entrepreneurship intention.</w:t>
      </w:r>
    </w:p>
    <w:p w14:paraId="45ADE2B8" w14:textId="293B9559" w:rsidR="009A0CFB" w:rsidRPr="009A0CFB" w:rsidRDefault="009A0CFB" w:rsidP="00965D0D">
      <w:pPr>
        <w:pStyle w:val="BodyTextIndent"/>
        <w:ind w:left="-2"/>
        <w:rPr>
          <w:rFonts w:eastAsia="Cambria"/>
        </w:rPr>
      </w:pPr>
      <w:r w:rsidRPr="009A0CFB">
        <w:rPr>
          <w:rFonts w:eastAsia="Cambria"/>
        </w:rPr>
        <w:t>Self-confidence refers to the personal belief that one can achieve a speci</w:t>
      </w:r>
      <w:r w:rsidR="0078197C">
        <w:rPr>
          <w:rFonts w:eastAsia="Cambria"/>
        </w:rPr>
        <w:t>fic goal with a single action. Scarborough</w:t>
      </w:r>
      <w:r w:rsidRPr="009A0CFB">
        <w:rPr>
          <w:rFonts w:eastAsia="Cambria"/>
        </w:rPr>
        <w:t xml:space="preserve"> </w:t>
      </w:r>
      <w:r w:rsidR="0078197C">
        <w:rPr>
          <w:rFonts w:eastAsia="Cambria"/>
        </w:rPr>
        <w:t>(</w:t>
      </w:r>
      <w:r w:rsidRPr="009A0CFB">
        <w:rPr>
          <w:rFonts w:eastAsia="Cambria"/>
        </w:rPr>
        <w:t>2011) states that successful entrepreneurs have high self-confidence and face many failures in their business even more than once before a</w:t>
      </w:r>
      <w:r w:rsidR="0078197C">
        <w:rPr>
          <w:rFonts w:eastAsia="Cambria"/>
        </w:rPr>
        <w:t>chieving success. As stated by Burns (</w:t>
      </w:r>
      <w:r w:rsidRPr="009A0CFB">
        <w:rPr>
          <w:rFonts w:eastAsia="Cambria"/>
        </w:rPr>
        <w:t>2008</w:t>
      </w:r>
      <w:r w:rsidR="0078197C">
        <w:rPr>
          <w:rFonts w:eastAsia="Cambria"/>
        </w:rPr>
        <w:t>)</w:t>
      </w:r>
      <w:r w:rsidRPr="009A0CFB">
        <w:rPr>
          <w:rFonts w:eastAsia="Cambria"/>
        </w:rPr>
        <w:t>, he suggests that self-confidence is very important to overcome insecurity in making good decisions and building your own business. In addition, when making decisions, people face many risks that favor success or failure. Robinson et al. (1991) found that entrepreneurs have higher self-confidence, which can distinguish them from non-entrepreneurs. Previous research also shows that self-confidence has a positive effect on entrepreneurial intention (Ferreira et al., 2012). Hence the proposed hypothesis:</w:t>
      </w:r>
    </w:p>
    <w:p w14:paraId="3ADF9658" w14:textId="18A74282" w:rsidR="009A0CFB" w:rsidRPr="009A0CFB" w:rsidRDefault="009A0CFB" w:rsidP="009A0CFB">
      <w:pPr>
        <w:ind w:leftChars="0" w:left="851" w:firstLineChars="0" w:hanging="425"/>
        <w:jc w:val="both"/>
        <w:rPr>
          <w:rFonts w:ascii="Cambria" w:eastAsia="Cambria" w:hAnsi="Cambria" w:cs="Cambria"/>
          <w:i/>
          <w:iCs/>
          <w:color w:val="000000" w:themeColor="text1"/>
        </w:rPr>
      </w:pPr>
      <w:r>
        <w:rPr>
          <w:rFonts w:ascii="Cambria" w:eastAsia="Cambria" w:hAnsi="Cambria" w:cs="Cambria"/>
          <w:i/>
          <w:iCs/>
          <w:color w:val="000000" w:themeColor="text1"/>
        </w:rPr>
        <w:lastRenderedPageBreak/>
        <w:t>H₃</w:t>
      </w:r>
      <w:r w:rsidRPr="009A0CFB">
        <w:rPr>
          <w:rFonts w:ascii="Cambria" w:eastAsia="Cambria" w:hAnsi="Cambria" w:cs="Cambria"/>
          <w:i/>
          <w:iCs/>
          <w:color w:val="000000" w:themeColor="text1"/>
        </w:rPr>
        <w:t xml:space="preserve">: </w:t>
      </w:r>
      <w:r>
        <w:rPr>
          <w:rFonts w:ascii="Cambria" w:eastAsia="Cambria" w:hAnsi="Cambria" w:cs="Cambria"/>
          <w:i/>
          <w:iCs/>
          <w:color w:val="000000" w:themeColor="text1"/>
        </w:rPr>
        <w:t>S</w:t>
      </w:r>
      <w:r w:rsidRPr="009A0CFB">
        <w:rPr>
          <w:rFonts w:ascii="Cambria" w:eastAsia="Cambria" w:hAnsi="Cambria" w:cs="Cambria"/>
          <w:i/>
          <w:iCs/>
          <w:color w:val="000000" w:themeColor="text1"/>
        </w:rPr>
        <w:t>elf confidence has a positive and significant influence on social entrepreneurial intention.</w:t>
      </w:r>
    </w:p>
    <w:p w14:paraId="2E977E38" w14:textId="61E4A73A" w:rsidR="009A0CFB" w:rsidRPr="009A0CFB" w:rsidRDefault="009A0CFB" w:rsidP="00965D0D">
      <w:pPr>
        <w:pStyle w:val="BodyTextIndent"/>
        <w:ind w:left="-2"/>
        <w:rPr>
          <w:rFonts w:eastAsia="Cambria"/>
        </w:rPr>
      </w:pPr>
      <w:r w:rsidRPr="009A0CFB">
        <w:rPr>
          <w:rFonts w:eastAsia="Cambria"/>
        </w:rPr>
        <w:t>The need for achievement refers to a person's desire to achieve excellence or succeed in a competitive situation, positively associated with entrepren</w:t>
      </w:r>
      <w:r w:rsidR="0078197C">
        <w:rPr>
          <w:rFonts w:eastAsia="Cambria"/>
        </w:rPr>
        <w:t>eurial intentions. Research by Ramayah &amp; Harun (</w:t>
      </w:r>
      <w:r w:rsidRPr="009A0CFB">
        <w:rPr>
          <w:rFonts w:eastAsia="Cambria"/>
        </w:rPr>
        <w:t xml:space="preserve">2005) showed a positive relationship between need for achievement and entrepreneurial intention among students at the University of </w:t>
      </w:r>
      <w:r w:rsidR="0078197C">
        <w:rPr>
          <w:rFonts w:eastAsia="Cambria"/>
        </w:rPr>
        <w:t>Science Malaysia. In addition, Tong et al.</w:t>
      </w:r>
      <w:r w:rsidRPr="009A0CFB">
        <w:rPr>
          <w:rFonts w:eastAsia="Cambria"/>
        </w:rPr>
        <w:t xml:space="preserve"> </w:t>
      </w:r>
      <w:r w:rsidR="0078197C">
        <w:rPr>
          <w:rFonts w:eastAsia="Cambria"/>
        </w:rPr>
        <w:t>(</w:t>
      </w:r>
      <w:r w:rsidRPr="009A0CFB">
        <w:rPr>
          <w:rFonts w:eastAsia="Cambria"/>
        </w:rPr>
        <w:t xml:space="preserve">2011) also identified need for achievement as the main predictor of entrepreneurial intention, and individuals who have a high level of need for achievement tend to be more active in entrepreneurial activities. Similar results were also found in a study by Ferreira et al. (2012), which confirmed that need for achievement is positively related to entrepreneurial intention. </w:t>
      </w:r>
      <w:proofErr w:type="gramStart"/>
      <w:r w:rsidRPr="009A0CFB">
        <w:rPr>
          <w:rFonts w:eastAsia="Cambria"/>
        </w:rPr>
        <w:t>Thus</w:t>
      </w:r>
      <w:proofErr w:type="gramEnd"/>
      <w:r w:rsidRPr="009A0CFB">
        <w:rPr>
          <w:rFonts w:eastAsia="Cambria"/>
        </w:rPr>
        <w:t xml:space="preserve"> the authors propose the hypothesis:</w:t>
      </w:r>
    </w:p>
    <w:p w14:paraId="04D1F26E" w14:textId="6D6532BB" w:rsidR="009A0CFB" w:rsidRPr="009A0CFB" w:rsidRDefault="009A0CFB" w:rsidP="009A0CFB">
      <w:pPr>
        <w:ind w:leftChars="0" w:left="851" w:firstLineChars="0" w:hanging="425"/>
        <w:jc w:val="both"/>
        <w:rPr>
          <w:rFonts w:ascii="Cambria" w:eastAsia="Cambria" w:hAnsi="Cambria" w:cs="Cambria"/>
          <w:i/>
          <w:iCs/>
          <w:color w:val="000000" w:themeColor="text1"/>
        </w:rPr>
      </w:pPr>
      <w:r>
        <w:rPr>
          <w:rFonts w:ascii="Cambria" w:eastAsia="Cambria" w:hAnsi="Cambria" w:cs="Cambria"/>
          <w:i/>
          <w:iCs/>
          <w:color w:val="000000" w:themeColor="text1"/>
        </w:rPr>
        <w:t xml:space="preserve">H₄: </w:t>
      </w:r>
      <w:r w:rsidRPr="009A0CFB">
        <w:rPr>
          <w:rFonts w:ascii="Cambria" w:eastAsia="Cambria" w:hAnsi="Cambria" w:cs="Cambria"/>
          <w:i/>
          <w:iCs/>
          <w:color w:val="000000" w:themeColor="text1"/>
        </w:rPr>
        <w:t>Need for achievement has a positive and significant influence on social entrepreneurial intention.</w:t>
      </w:r>
    </w:p>
    <w:p w14:paraId="054E0F66" w14:textId="77777777" w:rsidR="009A0CFB" w:rsidRPr="009A0CFB" w:rsidRDefault="009A0CFB" w:rsidP="00965D0D">
      <w:pPr>
        <w:pStyle w:val="BodyTextIndent"/>
        <w:ind w:left="-2"/>
        <w:rPr>
          <w:rFonts w:eastAsia="Cambria"/>
        </w:rPr>
      </w:pPr>
      <w:r w:rsidRPr="009A0CFB">
        <w:rPr>
          <w:rFonts w:eastAsia="Cambria"/>
        </w:rPr>
        <w:t>Tolerance for ambiguity is the ability to perceive unclear situations without feeling threatened, and this is taken from Budner's (1982) study. Previous research confirms that tolerance for ambiguity plays a significant role in influencing entrepreneurial intentions (Scarborough, 2011), especially since entrepreneurs must continue to make decisions under conditions of uncertainty, often with conflicting information coming from various unknown sources. Similar results were found in a study by (Zarei et all., 2013), which showed a positive correlation between tolerance for ambiguity and entrepreneurship. More recently, a study in Sarawak, East Malaysia, confirmed that tolerance for ambiguity has a positive impact on entrepreneurial intention among Dayak youth (Tateh et al., 2014). Hence the proposed hypothesis:</w:t>
      </w:r>
    </w:p>
    <w:p w14:paraId="1EB180B1" w14:textId="77777777" w:rsidR="009A0CFB" w:rsidRPr="009A0CFB" w:rsidRDefault="009A0CFB" w:rsidP="009A0CFB">
      <w:pPr>
        <w:ind w:leftChars="0" w:left="851" w:firstLineChars="0" w:hanging="425"/>
        <w:jc w:val="both"/>
        <w:rPr>
          <w:rFonts w:ascii="Cambria" w:eastAsia="Cambria" w:hAnsi="Cambria" w:cs="Cambria"/>
          <w:i/>
          <w:iCs/>
          <w:color w:val="000000" w:themeColor="text1"/>
        </w:rPr>
      </w:pPr>
      <w:r w:rsidRPr="009A0CFB">
        <w:rPr>
          <w:rFonts w:ascii="Cambria" w:eastAsia="Cambria" w:hAnsi="Cambria" w:cs="Cambria"/>
          <w:i/>
          <w:iCs/>
          <w:color w:val="000000" w:themeColor="text1"/>
        </w:rPr>
        <w:t>H₅: Tolerance of ambiguity has a positive and significant influence on social entrepreneurial intention.</w:t>
      </w:r>
    </w:p>
    <w:p w14:paraId="1AA2C877" w14:textId="0EE615C0" w:rsidR="009A0CFB" w:rsidRPr="009A0CFB" w:rsidRDefault="009A0CFB" w:rsidP="00965D0D">
      <w:pPr>
        <w:pStyle w:val="BodyTextIndent"/>
        <w:ind w:left="-2"/>
        <w:rPr>
          <w:rFonts w:eastAsia="Cambria"/>
        </w:rPr>
      </w:pPr>
      <w:r w:rsidRPr="009A0CFB">
        <w:rPr>
          <w:rFonts w:eastAsia="Cambria"/>
        </w:rPr>
        <w:t>In the context of social entrepreneurship, innovativeness is considered very important and a key characteristic, as it helps in providing creative solutions to social problems (Peredo &amp; McLean, 2006). Individuals who are highly innovative, and motivated to solve social problems, are more likely to become social entrepreneurs in the future (Gur-Erdogan et al., 2014; lp et al., 2018; Mueller &amp;</w:t>
      </w:r>
      <w:r>
        <w:rPr>
          <w:rFonts w:eastAsia="Cambria"/>
        </w:rPr>
        <w:t xml:space="preserve"> </w:t>
      </w:r>
      <w:r w:rsidRPr="009A0CFB">
        <w:rPr>
          <w:rFonts w:eastAsia="Cambria"/>
        </w:rPr>
        <w:t xml:space="preserve">Thomas, 2001). In addition, research conducted by Hamidi et al. (2008) found that high scores on creativity and prior entrepreneurial experience were positively associated with entrepreneurial intentions. Koh (1996) revealed that entrepreneurial intentions among students have greater innovation than those who do not. Therefore, to become an entrepreneur, the element of innovativeness is important to explore an individual's intention to venture into a new business. </w:t>
      </w:r>
      <w:proofErr w:type="gramStart"/>
      <w:r w:rsidRPr="009A0CFB">
        <w:rPr>
          <w:rFonts w:eastAsia="Cambria"/>
        </w:rPr>
        <w:t>Thus</w:t>
      </w:r>
      <w:proofErr w:type="gramEnd"/>
      <w:r w:rsidRPr="009A0CFB">
        <w:rPr>
          <w:rFonts w:eastAsia="Cambria"/>
        </w:rPr>
        <w:t xml:space="preserve"> the researcher proposes a hypothesis:</w:t>
      </w:r>
    </w:p>
    <w:p w14:paraId="71F13F9D" w14:textId="77777777" w:rsidR="009A0CFB" w:rsidRPr="009A0CFB" w:rsidRDefault="009A0CFB" w:rsidP="009A0CFB">
      <w:pPr>
        <w:ind w:leftChars="0" w:left="851" w:firstLineChars="0" w:hanging="425"/>
        <w:jc w:val="both"/>
        <w:rPr>
          <w:rFonts w:ascii="Cambria" w:eastAsia="Cambria" w:hAnsi="Cambria" w:cs="Cambria"/>
          <w:color w:val="000000" w:themeColor="text1"/>
        </w:rPr>
      </w:pPr>
      <w:r w:rsidRPr="009A0CFB">
        <w:rPr>
          <w:rFonts w:ascii="Cambria" w:eastAsia="Cambria" w:hAnsi="Cambria" w:cs="Cambria"/>
          <w:i/>
          <w:iCs/>
          <w:color w:val="000000" w:themeColor="text1"/>
        </w:rPr>
        <w:t>H₆: Innovation has a positive and significant relationship with social entrepreneurship intention</w:t>
      </w:r>
      <w:r w:rsidRPr="009A0CFB">
        <w:rPr>
          <w:rFonts w:ascii="Cambria" w:eastAsia="Cambria" w:hAnsi="Cambria" w:cs="Cambria"/>
          <w:color w:val="000000" w:themeColor="text1"/>
        </w:rPr>
        <w:t>.</w:t>
      </w:r>
    </w:p>
    <w:p w14:paraId="4F2267B0" w14:textId="6D17F906" w:rsidR="009A0CFB" w:rsidRPr="009A0CFB" w:rsidRDefault="009A0CFB" w:rsidP="00965D0D">
      <w:pPr>
        <w:pStyle w:val="BodyTextIndent"/>
        <w:ind w:left="-2"/>
        <w:rPr>
          <w:rFonts w:eastAsia="Cambria"/>
        </w:rPr>
      </w:pPr>
      <w:r w:rsidRPr="009A0CFB">
        <w:rPr>
          <w:rFonts w:eastAsia="Cambria"/>
        </w:rPr>
        <w:t>Gender has an influence on entrepreneurial intentions considering that there are different views on work between men and w</w:t>
      </w:r>
      <w:r>
        <w:rPr>
          <w:rFonts w:eastAsia="Cambria"/>
        </w:rPr>
        <w:t>omen. Manson &amp; Hogg (1991) &amp; Wijaya (</w:t>
      </w:r>
      <w:r w:rsidRPr="009A0CFB">
        <w:rPr>
          <w:rFonts w:eastAsia="Cambria"/>
        </w:rPr>
        <w:t>2007) states that most women tend to choose jobs casually compared to men. Gender differences are found in the entrepreneurial intentions of univers</w:t>
      </w:r>
      <w:r>
        <w:rPr>
          <w:rFonts w:eastAsia="Cambria"/>
        </w:rPr>
        <w:t>ity</w:t>
      </w:r>
      <w:r w:rsidR="007F561B">
        <w:rPr>
          <w:rFonts w:eastAsia="Cambria"/>
        </w:rPr>
        <w:t xml:space="preserve"> students around the world (d</w:t>
      </w:r>
      <w:r w:rsidRPr="009A0CFB">
        <w:rPr>
          <w:rFonts w:eastAsia="Cambria"/>
        </w:rPr>
        <w:t xml:space="preserve">e la Cruz Sánchez-Escobedo et al., 2014). In general, </w:t>
      </w:r>
      <w:r w:rsidRPr="009A0CFB">
        <w:rPr>
          <w:rFonts w:eastAsia="Cambria"/>
        </w:rPr>
        <w:lastRenderedPageBreak/>
        <w:t xml:space="preserve">women are reported to have lower entrepreneurial intentions (Zhao et al., 2005) so researchers conclude that women are less likely to want to become entrepreneurs than men. Meanwhile, research conducted by (Smith et al., 2016) shows that gender differences have no direct influence on social entrepreneurial intentions. Likewise, the results of (Inneke Setiawan et al., 2020), research on entrepreneurial intentions reveal that masculine and feminine gender orientation has no significant effect on entrepreneurial intentions. </w:t>
      </w:r>
      <w:proofErr w:type="gramStart"/>
      <w:r w:rsidRPr="009A0CFB">
        <w:rPr>
          <w:rFonts w:eastAsia="Cambria"/>
        </w:rPr>
        <w:t>Thus</w:t>
      </w:r>
      <w:proofErr w:type="gramEnd"/>
      <w:r w:rsidRPr="009A0CFB">
        <w:rPr>
          <w:rFonts w:eastAsia="Cambria"/>
        </w:rPr>
        <w:t xml:space="preserve"> the researcher proposes a hypothesis:</w:t>
      </w:r>
    </w:p>
    <w:p w14:paraId="75F0BC4D" w14:textId="77777777" w:rsidR="009A0CFB" w:rsidRPr="009A0CFB" w:rsidRDefault="009A0CFB" w:rsidP="009A0CFB">
      <w:pPr>
        <w:ind w:leftChars="0" w:left="0" w:firstLineChars="0" w:firstLine="426"/>
        <w:jc w:val="both"/>
        <w:rPr>
          <w:rFonts w:ascii="Cambria" w:eastAsia="Cambria" w:hAnsi="Cambria" w:cs="Cambria"/>
          <w:i/>
          <w:iCs/>
          <w:color w:val="000000" w:themeColor="text1"/>
        </w:rPr>
      </w:pPr>
      <w:r w:rsidRPr="009A0CFB">
        <w:rPr>
          <w:rFonts w:ascii="Cambria" w:eastAsia="Cambria" w:hAnsi="Cambria" w:cs="Cambria"/>
          <w:i/>
          <w:iCs/>
          <w:color w:val="000000" w:themeColor="text1"/>
        </w:rPr>
        <w:t>H₇: there are differences in social entrepreneurship intention in terms of gender</w:t>
      </w:r>
    </w:p>
    <w:p w14:paraId="2F43B9CA" w14:textId="21A647A9" w:rsidR="009A0CFB" w:rsidRDefault="009A0CFB" w:rsidP="00965D0D">
      <w:pPr>
        <w:pStyle w:val="BodyTextIndent"/>
        <w:ind w:left="-2"/>
        <w:rPr>
          <w:rFonts w:eastAsia="Cambria"/>
        </w:rPr>
      </w:pPr>
      <w:r w:rsidRPr="009A0CFB">
        <w:rPr>
          <w:rFonts w:eastAsia="Cambria"/>
        </w:rPr>
        <w:t>This study will explore the influence of individual psychological characteristics such as locus of control, propensity to take risk, self-confidence, need for achievement, tolerance of ambiquity, and innovation on social entrepreneurship intention using gender as a control variable. The framework of this research model is illustrated in figure 1 below:</w:t>
      </w:r>
    </w:p>
    <w:p w14:paraId="0317EE92" w14:textId="5455EE61" w:rsidR="00965D0D" w:rsidRPr="009A0CFB" w:rsidRDefault="00965D0D" w:rsidP="00965D0D">
      <w:pPr>
        <w:pStyle w:val="BodyTextIndent"/>
        <w:ind w:leftChars="0" w:left="0" w:firstLine="0"/>
        <w:rPr>
          <w:rFonts w:eastAsia="Cambria"/>
        </w:rPr>
      </w:pPr>
      <w:r w:rsidRPr="00965D0D">
        <w:drawing>
          <wp:inline distT="0" distB="0" distL="0" distR="0" wp14:anchorId="7FA6EB5B" wp14:editId="47EB4FA0">
            <wp:extent cx="5401945" cy="237680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1945" cy="2376805"/>
                    </a:xfrm>
                    <a:prstGeom prst="rect">
                      <a:avLst/>
                    </a:prstGeom>
                  </pic:spPr>
                </pic:pic>
              </a:graphicData>
            </a:graphic>
          </wp:inline>
        </w:drawing>
      </w:r>
    </w:p>
    <w:p w14:paraId="60A42FBB" w14:textId="623BBA5E" w:rsidR="009A0CFB" w:rsidRPr="009A0CFB" w:rsidRDefault="009A0CFB" w:rsidP="00965D0D">
      <w:pPr>
        <w:ind w:leftChars="0" w:left="0" w:firstLineChars="0" w:firstLine="0"/>
        <w:jc w:val="center"/>
        <w:rPr>
          <w:rFonts w:ascii="Cambria" w:eastAsia="Cambria" w:hAnsi="Cambria" w:cs="Cambria"/>
          <w:color w:val="000000" w:themeColor="text1"/>
        </w:rPr>
      </w:pPr>
      <w:r w:rsidRPr="009A0CFB">
        <w:rPr>
          <w:rFonts w:ascii="Cambria" w:eastAsia="Cambria" w:hAnsi="Cambria" w:cs="Cambria"/>
          <w:color w:val="000000" w:themeColor="text1"/>
        </w:rPr>
        <w:t>Figure 1</w:t>
      </w:r>
      <w:r w:rsidR="007F561B">
        <w:rPr>
          <w:rFonts w:ascii="Cambria" w:eastAsia="Cambria" w:hAnsi="Cambria" w:cs="Cambria"/>
          <w:color w:val="000000" w:themeColor="text1"/>
        </w:rPr>
        <w:t>.</w:t>
      </w:r>
      <w:r w:rsidR="00965D0D">
        <w:rPr>
          <w:rFonts w:ascii="Cambria" w:eastAsia="Cambria" w:hAnsi="Cambria" w:cs="Cambria"/>
          <w:color w:val="000000" w:themeColor="text1"/>
          <w:lang w:val="id-ID"/>
        </w:rPr>
        <w:t xml:space="preserve"> </w:t>
      </w:r>
      <w:r w:rsidRPr="009A0CFB">
        <w:rPr>
          <w:rFonts w:ascii="Cambria" w:eastAsia="Cambria" w:hAnsi="Cambria" w:cs="Cambria"/>
          <w:color w:val="000000" w:themeColor="text1"/>
        </w:rPr>
        <w:t>Proposed Research Model</w:t>
      </w:r>
    </w:p>
    <w:p w14:paraId="5841D8D7" w14:textId="77777777" w:rsidR="00686396" w:rsidRPr="00686396" w:rsidRDefault="00686396" w:rsidP="00965D0D">
      <w:pPr>
        <w:pStyle w:val="h2"/>
      </w:pPr>
      <w:bookmarkStart w:id="3" w:name="RESEARCH_METHOD"/>
      <w:r w:rsidRPr="00686396">
        <w:t xml:space="preserve">RESEARCH METHOD </w:t>
      </w:r>
    </w:p>
    <w:bookmarkEnd w:id="3"/>
    <w:p w14:paraId="610CE3B5" w14:textId="6904A717" w:rsidR="009A0CFB" w:rsidRPr="009A0CFB" w:rsidRDefault="009A0CFB" w:rsidP="00965D0D">
      <w:pPr>
        <w:pStyle w:val="BodyTextIndent"/>
        <w:ind w:left="-2"/>
      </w:pPr>
      <w:r w:rsidRPr="009A0CFB">
        <w:t>This study uses a descriptive verification method with a quantitative approach that aims to determine the effect of the independent variable of individual psychological characteristics on the dependent variable, namely social entrepreneurial intentions with gender control variables. The Population is 12.503 therefore, messurement sample used amounted to 372 who were Accounting Education students throughout Indonesia. The distribution of questionnaires is closed, which includes independent variables, namely individual psychological characteristics consisting of locus of control (Koh</w:t>
      </w:r>
      <w:r>
        <w:t>,</w:t>
      </w:r>
      <w:r w:rsidRPr="009A0CFB">
        <w:t xml:space="preserve"> 1996) totaling 6 indicators, namely due to mistakes, bad luck, self-effort, accepting consequences, luck that affects fate and making something. Propensity to take risk (Koh</w:t>
      </w:r>
      <w:r w:rsidR="0078197C">
        <w:t>,</w:t>
      </w:r>
      <w:r w:rsidRPr="009A0CFB">
        <w:t xml:space="preserve"> 1996) amounted to 6 indicators including guaranteed and constant, taking risks, working under conditions of uncertainty, investing money, considering risks and setting up a business. Self confidence (Koh</w:t>
      </w:r>
      <w:r w:rsidR="0078197C">
        <w:t>,</w:t>
      </w:r>
      <w:r w:rsidRPr="009A0CFB">
        <w:t xml:space="preserve"> 1996) totals 6 indicators including achieving without supervision, achievement ability, weakness and fear, doubting ability, asserting oneself, hardworking, and ambitious. Need for achievement (Koh</w:t>
      </w:r>
      <w:r w:rsidR="0078197C">
        <w:t>,</w:t>
      </w:r>
      <w:r w:rsidRPr="009A0CFB">
        <w:t xml:space="preserve"> 1996) totals 6 indicators including challenge and competence, well-paid work, standard comfort, unchallenging work, doing something, and on the basis of friendship. Tolerance ambiguity (Koh</w:t>
      </w:r>
      <w:r w:rsidR="0078197C">
        <w:t>,</w:t>
      </w:r>
      <w:r w:rsidRPr="009A0CFB">
        <w:t xml:space="preserve"> 1996) amounted to 6 indicators including job security, clear </w:t>
      </w:r>
      <w:r w:rsidRPr="009A0CFB">
        <w:lastRenderedPageBreak/>
        <w:t>instructions, unstructured situations, work schedules, over-lapping responsibilities, making decisions. Innovation (Koh</w:t>
      </w:r>
      <w:r w:rsidR="0078197C">
        <w:t>,</w:t>
      </w:r>
      <w:r w:rsidRPr="009A0CFB">
        <w:t xml:space="preserve"> 1996) amounts to 5 indicators including changing ways, business opportunities, overcoming difficulties, new ways, and new ideas. The dependent variable is the intention of social entrepreneurship (Linan &amp; Chen</w:t>
      </w:r>
      <w:r w:rsidR="0078197C">
        <w:t>,</w:t>
      </w:r>
      <w:r w:rsidRPr="009A0CFB">
        <w:t xml:space="preserve"> 2009) totaling 5 indicators including becoming an entrepreneur, professional goals, setting up a company, starting a firm, and having intentions. The data collection technique is a questionnaire using a Likert scale ranging from 1-5 to answer questionnaire questions with the number 1 indicating "strongly disagree" and 5 "strongly agree". The questionnaire was created using Google forms media and then distributed to respondents. </w:t>
      </w:r>
    </w:p>
    <w:p w14:paraId="16777514" w14:textId="0CD8F39B" w:rsidR="001A054D" w:rsidRDefault="009A0CFB" w:rsidP="00965D0D">
      <w:pPr>
        <w:pStyle w:val="BodyTextIndent"/>
        <w:ind w:left="-2"/>
      </w:pPr>
      <w:r w:rsidRPr="009A0CFB">
        <w:t>Data analysis in this study used Smart Partial Least Square (PLS) software version 3.00 because, Smart Partial Least Square (PLS) can to measure the little population. Model evaluation in testing with PLS consists of two stages, namely outer model and inner model. Evaluation of the outer model and inner model. Outer model evaluation consists of the Loading Factor test, Cross Loading, Fornell-Larcker Criterion,</w:t>
      </w:r>
      <w:r w:rsidR="00D62DA0">
        <w:t xml:space="preserve"> Average Variances extracted, C</w:t>
      </w:r>
      <w:r w:rsidRPr="009A0CFB">
        <w:t>ronbach's Alpha, and Composite Reliability.  While the inner model evaluation used in this study consists of the R-Square Test (R2), f-square Test (f2), f-Square Test (Q2), Goodness of Fit Test, Path Coefficient Test.</w:t>
      </w:r>
    </w:p>
    <w:p w14:paraId="7113C109" w14:textId="77777777" w:rsidR="00965D0D" w:rsidRDefault="00965D0D" w:rsidP="00965D0D">
      <w:pPr>
        <w:pStyle w:val="h2"/>
      </w:pPr>
    </w:p>
    <w:p w14:paraId="5C1D7D67" w14:textId="58BD4BDA" w:rsidR="009705D2" w:rsidRDefault="00686396" w:rsidP="00965D0D">
      <w:pPr>
        <w:pStyle w:val="h2"/>
      </w:pPr>
      <w:bookmarkStart w:id="4" w:name="RESULTS_AND_DISCUSSION"/>
      <w:r w:rsidRPr="00686396">
        <w:t>RESULTS AND DISCUSSION</w:t>
      </w:r>
    </w:p>
    <w:bookmarkEnd w:id="4"/>
    <w:p w14:paraId="202B8C19" w14:textId="56E0D30A" w:rsidR="007F561B" w:rsidRPr="00FA7BD5" w:rsidRDefault="007F561B" w:rsidP="00965D0D">
      <w:pPr>
        <w:pStyle w:val="BodyTextIndent"/>
        <w:ind w:left="-2"/>
      </w:pPr>
      <w:r w:rsidRPr="007F561B">
        <w:t>The profile of students who are respondents, from the aspect of gender, is described in table 1 as follows</w:t>
      </w:r>
      <w:r>
        <w:t>.</w:t>
      </w:r>
    </w:p>
    <w:p w14:paraId="3E272F07" w14:textId="50CA0EDA" w:rsidR="007F561B" w:rsidRPr="007F561B" w:rsidRDefault="007F561B" w:rsidP="00965D0D">
      <w:pPr>
        <w:suppressAutoHyphens w:val="0"/>
        <w:spacing w:line="240" w:lineRule="auto"/>
        <w:ind w:leftChars="0" w:left="0" w:firstLineChars="0" w:firstLine="0"/>
        <w:jc w:val="center"/>
        <w:textDirection w:val="lrTb"/>
        <w:textAlignment w:val="auto"/>
        <w:outlineLvl w:val="9"/>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Table 1.</w:t>
      </w:r>
      <w:r w:rsidR="00965D0D">
        <w:rPr>
          <w:rFonts w:ascii="Cambria" w:eastAsia="Cambria" w:hAnsi="Cambria" w:cs="Cambria"/>
          <w:color w:val="000000" w:themeColor="text1"/>
          <w:sz w:val="22"/>
          <w:szCs w:val="22"/>
          <w:lang w:val="id-ID"/>
        </w:rPr>
        <w:t xml:space="preserve"> </w:t>
      </w:r>
      <w:r w:rsidRPr="007F561B">
        <w:rPr>
          <w:rFonts w:ascii="Cambria" w:eastAsia="Cambria" w:hAnsi="Cambria" w:cs="Cambria"/>
          <w:color w:val="000000" w:themeColor="text1"/>
          <w:sz w:val="22"/>
          <w:szCs w:val="22"/>
        </w:rPr>
        <w:t>Responden Profile</w:t>
      </w:r>
    </w:p>
    <w:tbl>
      <w:tblPr>
        <w:tblStyle w:val="TableGrid3"/>
        <w:tblW w:w="7781" w:type="dxa"/>
        <w:tblInd w:w="274" w:type="dxa"/>
        <w:tblLayout w:type="fixed"/>
        <w:tblLook w:val="0000" w:firstRow="0" w:lastRow="0" w:firstColumn="0" w:lastColumn="0" w:noHBand="0" w:noVBand="0"/>
      </w:tblPr>
      <w:tblGrid>
        <w:gridCol w:w="2364"/>
        <w:gridCol w:w="3136"/>
        <w:gridCol w:w="2281"/>
      </w:tblGrid>
      <w:tr w:rsidR="007F561B" w:rsidRPr="007F561B" w14:paraId="5A491601" w14:textId="77777777" w:rsidTr="00965D0D">
        <w:trPr>
          <w:trHeight w:val="220"/>
        </w:trPr>
        <w:tc>
          <w:tcPr>
            <w:tcW w:w="2364" w:type="dxa"/>
          </w:tcPr>
          <w:p w14:paraId="0043E694" w14:textId="77777777" w:rsidR="007F561B" w:rsidRPr="007F561B" w:rsidRDefault="007F561B" w:rsidP="00B63844">
            <w:pPr>
              <w:tabs>
                <w:tab w:val="left" w:pos="-3544"/>
              </w:tabs>
              <w:ind w:left="0" w:hanging="2"/>
              <w:jc w:val="center"/>
              <w:rPr>
                <w:rFonts w:ascii="Cambria" w:eastAsia="Cambria" w:hAnsi="Cambria" w:cs="Cambria"/>
                <w:color w:val="000000" w:themeColor="text1"/>
                <w:sz w:val="22"/>
                <w:szCs w:val="22"/>
              </w:rPr>
            </w:pPr>
            <w:r w:rsidRPr="007F561B">
              <w:rPr>
                <w:rFonts w:ascii="Cambria" w:eastAsia="Cambria" w:hAnsi="Cambria" w:cs="Cambria"/>
                <w:b/>
                <w:color w:val="000000" w:themeColor="text1"/>
                <w:sz w:val="22"/>
                <w:szCs w:val="22"/>
              </w:rPr>
              <w:t>Gender</w:t>
            </w:r>
          </w:p>
        </w:tc>
        <w:tc>
          <w:tcPr>
            <w:tcW w:w="3136" w:type="dxa"/>
          </w:tcPr>
          <w:p w14:paraId="47F176BC" w14:textId="77777777" w:rsidR="007F561B" w:rsidRPr="007F561B" w:rsidRDefault="007F561B" w:rsidP="00B63844">
            <w:pPr>
              <w:tabs>
                <w:tab w:val="left" w:pos="-3544"/>
              </w:tabs>
              <w:ind w:left="0" w:hanging="2"/>
              <w:jc w:val="center"/>
              <w:rPr>
                <w:rFonts w:ascii="Cambria" w:eastAsia="Cambria" w:hAnsi="Cambria" w:cs="Cambria"/>
                <w:color w:val="000000" w:themeColor="text1"/>
                <w:sz w:val="22"/>
                <w:szCs w:val="22"/>
              </w:rPr>
            </w:pPr>
            <w:r w:rsidRPr="007F561B">
              <w:rPr>
                <w:rFonts w:ascii="Cambria" w:eastAsia="Cambria" w:hAnsi="Cambria" w:cs="Cambria"/>
                <w:b/>
                <w:color w:val="000000" w:themeColor="text1"/>
                <w:sz w:val="22"/>
                <w:szCs w:val="22"/>
              </w:rPr>
              <w:t>F</w:t>
            </w:r>
          </w:p>
        </w:tc>
        <w:tc>
          <w:tcPr>
            <w:tcW w:w="2281" w:type="dxa"/>
          </w:tcPr>
          <w:p w14:paraId="1564E244" w14:textId="77777777" w:rsidR="007F561B" w:rsidRPr="007F561B" w:rsidRDefault="007F561B" w:rsidP="00B63844">
            <w:pPr>
              <w:tabs>
                <w:tab w:val="left" w:pos="-3544"/>
              </w:tabs>
              <w:ind w:left="0" w:hanging="2"/>
              <w:jc w:val="center"/>
              <w:rPr>
                <w:rFonts w:ascii="Cambria" w:eastAsia="Cambria" w:hAnsi="Cambria" w:cs="Cambria"/>
                <w:b/>
                <w:color w:val="000000" w:themeColor="text1"/>
                <w:sz w:val="22"/>
                <w:szCs w:val="22"/>
              </w:rPr>
            </w:pPr>
            <w:r w:rsidRPr="007F561B">
              <w:rPr>
                <w:rFonts w:ascii="Cambria" w:eastAsia="Cambria" w:hAnsi="Cambria" w:cs="Cambria"/>
                <w:b/>
                <w:color w:val="000000" w:themeColor="text1"/>
                <w:sz w:val="22"/>
                <w:szCs w:val="22"/>
              </w:rPr>
              <w:t>Percentage</w:t>
            </w:r>
          </w:p>
        </w:tc>
      </w:tr>
      <w:tr w:rsidR="007F561B" w:rsidRPr="007F561B" w14:paraId="1CBBDB98" w14:textId="77777777" w:rsidTr="00965D0D">
        <w:trPr>
          <w:trHeight w:val="220"/>
        </w:trPr>
        <w:tc>
          <w:tcPr>
            <w:tcW w:w="2364" w:type="dxa"/>
          </w:tcPr>
          <w:p w14:paraId="40DE1342" w14:textId="77777777" w:rsidR="007F561B" w:rsidRPr="007F561B" w:rsidRDefault="007F561B" w:rsidP="00B63844">
            <w:pPr>
              <w:tabs>
                <w:tab w:val="left" w:pos="-3544"/>
              </w:tabs>
              <w:ind w:left="0" w:hanging="2"/>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Men</w:t>
            </w:r>
          </w:p>
        </w:tc>
        <w:tc>
          <w:tcPr>
            <w:tcW w:w="3136" w:type="dxa"/>
          </w:tcPr>
          <w:p w14:paraId="22959E39" w14:textId="77777777" w:rsidR="007F561B" w:rsidRPr="007F561B" w:rsidRDefault="007F561B" w:rsidP="00B63844">
            <w:pPr>
              <w:tabs>
                <w:tab w:val="left" w:pos="-3544"/>
              </w:tabs>
              <w:ind w:leftChars="0" w:left="0" w:firstLineChars="0" w:firstLine="0"/>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176</w:t>
            </w:r>
          </w:p>
        </w:tc>
        <w:tc>
          <w:tcPr>
            <w:tcW w:w="2281" w:type="dxa"/>
          </w:tcPr>
          <w:p w14:paraId="60E3C2FA" w14:textId="77777777" w:rsidR="007F561B" w:rsidRPr="007F561B" w:rsidRDefault="007F561B" w:rsidP="00B63844">
            <w:pPr>
              <w:tabs>
                <w:tab w:val="left" w:pos="-3544"/>
              </w:tabs>
              <w:ind w:left="0" w:hanging="2"/>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47.31%</w:t>
            </w:r>
          </w:p>
        </w:tc>
      </w:tr>
      <w:tr w:rsidR="007F561B" w:rsidRPr="007F561B" w14:paraId="7FCFC2EE" w14:textId="77777777" w:rsidTr="00965D0D">
        <w:trPr>
          <w:trHeight w:val="234"/>
        </w:trPr>
        <w:tc>
          <w:tcPr>
            <w:tcW w:w="2364" w:type="dxa"/>
          </w:tcPr>
          <w:p w14:paraId="6DE429D6" w14:textId="77777777" w:rsidR="007F561B" w:rsidRPr="007F561B" w:rsidRDefault="007F561B" w:rsidP="00B63844">
            <w:pPr>
              <w:tabs>
                <w:tab w:val="left" w:pos="-3544"/>
              </w:tabs>
              <w:ind w:left="0" w:hanging="2"/>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Women</w:t>
            </w:r>
          </w:p>
        </w:tc>
        <w:tc>
          <w:tcPr>
            <w:tcW w:w="3136" w:type="dxa"/>
          </w:tcPr>
          <w:p w14:paraId="6525EBDA" w14:textId="77777777" w:rsidR="007F561B" w:rsidRPr="007F561B" w:rsidRDefault="007F561B" w:rsidP="00B63844">
            <w:pPr>
              <w:tabs>
                <w:tab w:val="left" w:pos="-3544"/>
              </w:tabs>
              <w:ind w:left="0" w:hanging="2"/>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196</w:t>
            </w:r>
          </w:p>
        </w:tc>
        <w:tc>
          <w:tcPr>
            <w:tcW w:w="2281" w:type="dxa"/>
          </w:tcPr>
          <w:p w14:paraId="7AD606CC" w14:textId="77777777" w:rsidR="007F561B" w:rsidRPr="007F561B" w:rsidRDefault="007F561B" w:rsidP="00B63844">
            <w:pPr>
              <w:tabs>
                <w:tab w:val="left" w:pos="-3544"/>
              </w:tabs>
              <w:ind w:left="0" w:hanging="2"/>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52.69%</w:t>
            </w:r>
          </w:p>
        </w:tc>
      </w:tr>
      <w:tr w:rsidR="007F561B" w:rsidRPr="007F561B" w14:paraId="1E2CFC39" w14:textId="77777777" w:rsidTr="00965D0D">
        <w:trPr>
          <w:trHeight w:val="85"/>
        </w:trPr>
        <w:tc>
          <w:tcPr>
            <w:tcW w:w="2364" w:type="dxa"/>
          </w:tcPr>
          <w:p w14:paraId="60762A5B" w14:textId="77777777" w:rsidR="007F561B" w:rsidRPr="007F561B" w:rsidRDefault="007F561B" w:rsidP="00B63844">
            <w:pPr>
              <w:tabs>
                <w:tab w:val="left" w:pos="-3544"/>
              </w:tabs>
              <w:ind w:left="0" w:hanging="2"/>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Total</w:t>
            </w:r>
          </w:p>
        </w:tc>
        <w:tc>
          <w:tcPr>
            <w:tcW w:w="3136" w:type="dxa"/>
          </w:tcPr>
          <w:p w14:paraId="3043D5AD" w14:textId="77777777" w:rsidR="007F561B" w:rsidRPr="007F561B" w:rsidRDefault="007F561B" w:rsidP="00B63844">
            <w:pPr>
              <w:tabs>
                <w:tab w:val="left" w:pos="-3544"/>
              </w:tabs>
              <w:ind w:leftChars="0" w:left="0" w:firstLineChars="0" w:firstLine="0"/>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372</w:t>
            </w:r>
          </w:p>
        </w:tc>
        <w:tc>
          <w:tcPr>
            <w:tcW w:w="2281" w:type="dxa"/>
          </w:tcPr>
          <w:p w14:paraId="356927EA" w14:textId="77777777" w:rsidR="007F561B" w:rsidRPr="007F561B" w:rsidRDefault="007F561B" w:rsidP="00B63844">
            <w:pPr>
              <w:tabs>
                <w:tab w:val="left" w:pos="-3544"/>
              </w:tabs>
              <w:ind w:left="0" w:hanging="2"/>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100%</w:t>
            </w:r>
          </w:p>
        </w:tc>
      </w:tr>
    </w:tbl>
    <w:p w14:paraId="3ED4E3BC" w14:textId="77777777" w:rsidR="007F561B" w:rsidRPr="007F561B" w:rsidRDefault="007F561B" w:rsidP="007F561B">
      <w:pPr>
        <w:ind w:leftChars="0" w:left="0" w:firstLineChars="0" w:firstLine="0"/>
        <w:jc w:val="both"/>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 xml:space="preserve">      Source: Processed data, 2023</w:t>
      </w:r>
    </w:p>
    <w:p w14:paraId="083172A6" w14:textId="77777777" w:rsidR="007F561B" w:rsidRPr="007F561B" w:rsidRDefault="007F561B" w:rsidP="007F561B">
      <w:pPr>
        <w:ind w:leftChars="0" w:left="0" w:firstLineChars="0" w:firstLine="0"/>
        <w:jc w:val="both"/>
        <w:rPr>
          <w:rFonts w:ascii="Cambria" w:eastAsia="Cambria" w:hAnsi="Cambria" w:cs="Cambria"/>
          <w:color w:val="000000" w:themeColor="text1"/>
          <w:sz w:val="22"/>
          <w:szCs w:val="22"/>
        </w:rPr>
      </w:pPr>
    </w:p>
    <w:p w14:paraId="6C080B7D" w14:textId="77777777" w:rsidR="007F561B" w:rsidRPr="007F561B" w:rsidRDefault="007F561B" w:rsidP="00965D0D">
      <w:pPr>
        <w:pStyle w:val="BodyTextIndent"/>
        <w:ind w:left="-2"/>
        <w:rPr>
          <w:rFonts w:eastAsia="Cambria"/>
        </w:rPr>
      </w:pPr>
      <w:r w:rsidRPr="007F561B">
        <w:rPr>
          <w:rFonts w:eastAsia="Cambria"/>
        </w:rPr>
        <w:t xml:space="preserve">The results of questionnaire data processing show that the characteristics of respondents based on gender consist of men and women. Respondents were female with 196 people (52.69%), while the other 176 were male (47.31%). </w:t>
      </w:r>
    </w:p>
    <w:p w14:paraId="0BADBBAA" w14:textId="36C0A6FE" w:rsidR="007F561B" w:rsidRPr="007F561B" w:rsidRDefault="007F561B" w:rsidP="00965D0D">
      <w:pPr>
        <w:pStyle w:val="BodyTextIndent"/>
        <w:ind w:left="-2"/>
        <w:rPr>
          <w:rFonts w:eastAsia="Cambria"/>
        </w:rPr>
      </w:pPr>
      <w:r w:rsidRPr="007F561B">
        <w:rPr>
          <w:rFonts w:eastAsia="Cambria"/>
        </w:rPr>
        <w:t>The SEM model used in this study will be displayed in the following figure</w:t>
      </w:r>
      <w:r>
        <w:rPr>
          <w:rFonts w:eastAsia="Cambria"/>
        </w:rPr>
        <w:t>.</w:t>
      </w:r>
    </w:p>
    <w:p w14:paraId="230528F9" w14:textId="77777777" w:rsidR="007F561B" w:rsidRPr="007F561B" w:rsidRDefault="007F561B" w:rsidP="007F561B">
      <w:pPr>
        <w:ind w:leftChars="0" w:left="0" w:firstLineChars="0" w:firstLine="0"/>
        <w:jc w:val="center"/>
        <w:rPr>
          <w:rFonts w:ascii="Cambria" w:eastAsia="Cambria" w:hAnsi="Cambria" w:cs="Cambria"/>
          <w:bCs/>
          <w:color w:val="000000" w:themeColor="text1"/>
        </w:rPr>
      </w:pPr>
      <w:r w:rsidRPr="007F561B">
        <w:rPr>
          <w:noProof/>
          <w:color w:val="000000" w:themeColor="text1"/>
        </w:rPr>
        <w:lastRenderedPageBreak/>
        <w:drawing>
          <wp:inline distT="0" distB="0" distL="0" distR="0" wp14:anchorId="7FD6995A" wp14:editId="4ED805D3">
            <wp:extent cx="5228501" cy="333756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36156" name=""/>
                    <pic:cNvPicPr/>
                  </pic:nvPicPr>
                  <pic:blipFill>
                    <a:blip r:embed="rId10"/>
                    <a:stretch>
                      <a:fillRect/>
                    </a:stretch>
                  </pic:blipFill>
                  <pic:spPr>
                    <a:xfrm>
                      <a:off x="0" y="0"/>
                      <a:ext cx="5276086" cy="3367935"/>
                    </a:xfrm>
                    <a:prstGeom prst="rect">
                      <a:avLst/>
                    </a:prstGeom>
                  </pic:spPr>
                </pic:pic>
              </a:graphicData>
            </a:graphic>
          </wp:inline>
        </w:drawing>
      </w:r>
    </w:p>
    <w:p w14:paraId="12365566" w14:textId="70E7D8BE" w:rsidR="007F561B" w:rsidRPr="007F561B" w:rsidRDefault="007F561B" w:rsidP="00965D0D">
      <w:pPr>
        <w:ind w:leftChars="0" w:firstLineChars="0" w:firstLine="0"/>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Figure 2</w:t>
      </w:r>
      <w:r w:rsidR="00976818">
        <w:rPr>
          <w:rFonts w:ascii="Cambria" w:eastAsia="Cambria" w:hAnsi="Cambria" w:cs="Cambria"/>
          <w:color w:val="000000" w:themeColor="text1"/>
          <w:sz w:val="22"/>
          <w:szCs w:val="22"/>
        </w:rPr>
        <w:t>.</w:t>
      </w:r>
      <w:r w:rsidR="00965D0D">
        <w:rPr>
          <w:rFonts w:ascii="Cambria" w:eastAsia="Cambria" w:hAnsi="Cambria" w:cs="Cambria"/>
          <w:color w:val="000000" w:themeColor="text1"/>
          <w:sz w:val="22"/>
          <w:szCs w:val="22"/>
          <w:lang w:val="id-ID"/>
        </w:rPr>
        <w:t xml:space="preserve"> </w:t>
      </w:r>
      <w:r w:rsidRPr="007F561B">
        <w:rPr>
          <w:rFonts w:ascii="Cambria" w:eastAsia="Cambria" w:hAnsi="Cambria" w:cs="Cambria"/>
          <w:color w:val="000000" w:themeColor="text1"/>
          <w:sz w:val="22"/>
          <w:szCs w:val="22"/>
        </w:rPr>
        <w:t>SEM Model</w:t>
      </w:r>
    </w:p>
    <w:p w14:paraId="273A3CEC" w14:textId="77777777" w:rsidR="007F561B" w:rsidRDefault="007F561B" w:rsidP="007F561B">
      <w:pPr>
        <w:ind w:leftChars="0" w:left="0" w:firstLineChars="0" w:firstLine="426"/>
        <w:jc w:val="both"/>
        <w:rPr>
          <w:rFonts w:ascii="Cambria" w:eastAsia="Cambria" w:hAnsi="Cambria" w:cs="Cambria"/>
          <w:color w:val="000000" w:themeColor="text1"/>
        </w:rPr>
      </w:pPr>
    </w:p>
    <w:p w14:paraId="0A8396A6" w14:textId="2FAFE67C" w:rsidR="007F561B" w:rsidRPr="007F561B" w:rsidRDefault="007F561B" w:rsidP="00965D0D">
      <w:pPr>
        <w:pStyle w:val="BodyTextIndent"/>
        <w:ind w:left="-2"/>
        <w:rPr>
          <w:rFonts w:eastAsia="Cambria"/>
        </w:rPr>
      </w:pPr>
      <w:r w:rsidRPr="007F561B">
        <w:rPr>
          <w:rFonts w:eastAsia="Cambria"/>
        </w:rPr>
        <w:t>Furthermore, validity and reliability tests were carried out to determine whether the variables used were valid and reliable. Variable measurement indicators can be qualified if the loading factor value is above 0.7 (Henseler et al. 2009). After the outlier loadings test, there were two invalid indicators so that the 2 indicators were not used, leaving only 39 items out of a total of 41 items. The indicators that are not used are achievement ability (X3.2) and job security (X5.1). Then the outer loadings test was carried out again without the two invalid indicators to test whether the 39 items used were still valid or not. The following is a picture of the outer loading results:</w:t>
      </w:r>
    </w:p>
    <w:p w14:paraId="7537245C" w14:textId="77777777" w:rsidR="007F561B" w:rsidRPr="007F561B" w:rsidRDefault="007F561B" w:rsidP="007F561B">
      <w:pPr>
        <w:ind w:leftChars="0" w:left="0" w:firstLineChars="0" w:firstLine="0"/>
        <w:jc w:val="center"/>
        <w:rPr>
          <w:rFonts w:ascii="Cambria" w:eastAsia="Cambria" w:hAnsi="Cambria" w:cs="Cambria"/>
          <w:color w:val="000000" w:themeColor="text1"/>
        </w:rPr>
      </w:pPr>
      <w:r w:rsidRPr="007F561B">
        <w:rPr>
          <w:noProof/>
          <w:color w:val="000000" w:themeColor="text1"/>
        </w:rPr>
        <w:lastRenderedPageBreak/>
        <w:drawing>
          <wp:inline distT="0" distB="0" distL="0" distR="0" wp14:anchorId="591F257D" wp14:editId="3BCE694C">
            <wp:extent cx="5229324" cy="3200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08185" name=""/>
                    <pic:cNvPicPr/>
                  </pic:nvPicPr>
                  <pic:blipFill>
                    <a:blip r:embed="rId11"/>
                    <a:stretch>
                      <a:fillRect/>
                    </a:stretch>
                  </pic:blipFill>
                  <pic:spPr>
                    <a:xfrm>
                      <a:off x="0" y="0"/>
                      <a:ext cx="5239228" cy="3206461"/>
                    </a:xfrm>
                    <a:prstGeom prst="rect">
                      <a:avLst/>
                    </a:prstGeom>
                  </pic:spPr>
                </pic:pic>
              </a:graphicData>
            </a:graphic>
          </wp:inline>
        </w:drawing>
      </w:r>
    </w:p>
    <w:p w14:paraId="5FF04688" w14:textId="17AEA610" w:rsidR="007F561B" w:rsidRDefault="007F561B" w:rsidP="00965D0D">
      <w:pPr>
        <w:ind w:leftChars="0" w:firstLineChars="0" w:firstLine="0"/>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Figure 3</w:t>
      </w:r>
      <w:r>
        <w:rPr>
          <w:rFonts w:ascii="Cambria" w:eastAsia="Cambria" w:hAnsi="Cambria" w:cs="Cambria"/>
          <w:color w:val="000000" w:themeColor="text1"/>
          <w:sz w:val="22"/>
          <w:szCs w:val="22"/>
        </w:rPr>
        <w:t>.</w:t>
      </w:r>
      <w:r w:rsidR="00965D0D">
        <w:rPr>
          <w:rFonts w:ascii="Cambria" w:eastAsia="Cambria" w:hAnsi="Cambria" w:cs="Cambria"/>
          <w:color w:val="000000" w:themeColor="text1"/>
          <w:sz w:val="22"/>
          <w:szCs w:val="22"/>
          <w:lang w:val="id-ID"/>
        </w:rPr>
        <w:t xml:space="preserve"> </w:t>
      </w:r>
      <w:r w:rsidRPr="007F561B">
        <w:rPr>
          <w:rFonts w:ascii="Cambria" w:eastAsia="Cambria" w:hAnsi="Cambria" w:cs="Cambria"/>
          <w:color w:val="000000" w:themeColor="text1"/>
          <w:sz w:val="22"/>
          <w:szCs w:val="22"/>
        </w:rPr>
        <w:t>Outer Loading</w:t>
      </w:r>
    </w:p>
    <w:p w14:paraId="4CA12EED" w14:textId="77777777" w:rsidR="007F561B" w:rsidRPr="007F561B" w:rsidRDefault="007F561B" w:rsidP="007F561B">
      <w:pPr>
        <w:ind w:leftChars="0" w:left="0" w:firstLineChars="0" w:firstLine="0"/>
        <w:jc w:val="center"/>
        <w:rPr>
          <w:rFonts w:ascii="Cambria" w:eastAsia="Cambria" w:hAnsi="Cambria" w:cs="Cambria"/>
          <w:color w:val="000000" w:themeColor="text1"/>
          <w:sz w:val="22"/>
          <w:szCs w:val="22"/>
        </w:rPr>
      </w:pPr>
    </w:p>
    <w:p w14:paraId="0A1444EC" w14:textId="77777777" w:rsidR="007F561B" w:rsidRDefault="007F561B" w:rsidP="007F561B">
      <w:pPr>
        <w:ind w:leftChars="0" w:left="0" w:firstLineChars="0" w:firstLine="426"/>
        <w:jc w:val="both"/>
        <w:rPr>
          <w:rFonts w:ascii="Cambria" w:eastAsia="Cambria" w:hAnsi="Cambria" w:cs="Cambria"/>
          <w:color w:val="000000" w:themeColor="text1"/>
        </w:rPr>
      </w:pPr>
      <w:r w:rsidRPr="007F561B">
        <w:rPr>
          <w:rFonts w:ascii="Cambria" w:eastAsia="Cambria" w:hAnsi="Cambria" w:cs="Cambria"/>
          <w:color w:val="000000" w:themeColor="text1"/>
        </w:rPr>
        <w:t xml:space="preserve"> Based on figure 3, it is known that all indicators in each variable have a loading factor value of more than 0.7 so that they are declared valid, so 39 indicators are declared to have met the requirements.</w:t>
      </w:r>
    </w:p>
    <w:p w14:paraId="59FFBC5D" w14:textId="1AB41848" w:rsidR="007F561B" w:rsidRPr="007F561B" w:rsidRDefault="007F561B" w:rsidP="007F561B">
      <w:pPr>
        <w:ind w:leftChars="0" w:left="0" w:firstLineChars="0" w:firstLine="426"/>
        <w:jc w:val="both"/>
        <w:rPr>
          <w:rFonts w:ascii="Cambria" w:eastAsia="Cambria" w:hAnsi="Cambria" w:cs="Cambria"/>
          <w:color w:val="000000" w:themeColor="text1"/>
        </w:rPr>
      </w:pPr>
      <w:r w:rsidRPr="007F561B">
        <w:rPr>
          <w:rFonts w:ascii="Cambria" w:eastAsia="Cambria" w:hAnsi="Cambria" w:cs="Cambria"/>
          <w:color w:val="000000" w:themeColor="text1"/>
        </w:rPr>
        <w:t>Furthermore, several adjustments were made 39 indicators have met the criteria for convergent validity, namely with the AVE value on all variables of more than 0.5.  The following is a table 2 of Forner Lacker results:</w:t>
      </w:r>
    </w:p>
    <w:p w14:paraId="29ED658E" w14:textId="119C30B3" w:rsidR="007F561B" w:rsidRPr="007F561B" w:rsidRDefault="007F561B" w:rsidP="007F561B">
      <w:pPr>
        <w:ind w:left="0" w:hanging="2"/>
        <w:jc w:val="center"/>
        <w:rPr>
          <w:rFonts w:asciiTheme="minorHAnsi" w:hAnsiTheme="minorHAnsi" w:cs="Segoe UI"/>
          <w:color w:val="000000" w:themeColor="text1"/>
          <w:sz w:val="22"/>
          <w:szCs w:val="22"/>
          <w:lang w:val="id-ID"/>
        </w:rPr>
      </w:pPr>
      <w:r w:rsidRPr="007F561B">
        <w:rPr>
          <w:rFonts w:asciiTheme="minorHAnsi" w:hAnsiTheme="minorHAnsi" w:cs="Segoe UI"/>
          <w:color w:val="000000" w:themeColor="text1"/>
          <w:sz w:val="22"/>
          <w:szCs w:val="22"/>
          <w:lang w:val="id-ID"/>
        </w:rPr>
        <w:t>Table 2</w:t>
      </w:r>
      <w:r>
        <w:rPr>
          <w:rFonts w:asciiTheme="minorHAnsi" w:hAnsiTheme="minorHAnsi" w:cs="Segoe UI"/>
          <w:color w:val="000000" w:themeColor="text1"/>
          <w:sz w:val="22"/>
          <w:szCs w:val="22"/>
        </w:rPr>
        <w:t>.</w:t>
      </w:r>
      <w:r w:rsidR="00965D0D">
        <w:rPr>
          <w:rFonts w:asciiTheme="minorHAnsi" w:hAnsiTheme="minorHAnsi" w:cs="Segoe UI"/>
          <w:color w:val="000000" w:themeColor="text1"/>
          <w:sz w:val="22"/>
          <w:szCs w:val="22"/>
          <w:lang w:val="id-ID"/>
        </w:rPr>
        <w:t xml:space="preserve"> </w:t>
      </w:r>
      <w:r w:rsidRPr="007F561B">
        <w:rPr>
          <w:rFonts w:asciiTheme="minorHAnsi" w:hAnsiTheme="minorHAnsi" w:cs="Segoe UI"/>
          <w:color w:val="000000" w:themeColor="text1"/>
          <w:sz w:val="22"/>
          <w:szCs w:val="22"/>
          <w:lang w:val="id-ID"/>
        </w:rPr>
        <w:t>Fornell-Lacker Results</w:t>
      </w:r>
    </w:p>
    <w:tbl>
      <w:tblPr>
        <w:tblStyle w:val="TableGrid3"/>
        <w:tblW w:w="5000" w:type="pct"/>
        <w:tblInd w:w="-5" w:type="dxa"/>
        <w:tblLook w:val="04A0" w:firstRow="1" w:lastRow="0" w:firstColumn="1" w:lastColumn="0" w:noHBand="0" w:noVBand="1"/>
      </w:tblPr>
      <w:tblGrid>
        <w:gridCol w:w="988"/>
        <w:gridCol w:w="992"/>
        <w:gridCol w:w="850"/>
        <w:gridCol w:w="851"/>
        <w:gridCol w:w="851"/>
        <w:gridCol w:w="1133"/>
        <w:gridCol w:w="850"/>
        <w:gridCol w:w="850"/>
        <w:gridCol w:w="1132"/>
      </w:tblGrid>
      <w:tr w:rsidR="007F561B" w:rsidRPr="007F561B" w14:paraId="718F0748" w14:textId="77777777" w:rsidTr="00965D0D">
        <w:tc>
          <w:tcPr>
            <w:tcW w:w="581" w:type="pct"/>
          </w:tcPr>
          <w:p w14:paraId="135DD161" w14:textId="77777777" w:rsidR="007F561B" w:rsidRPr="007F561B" w:rsidRDefault="007F561B" w:rsidP="00B63844">
            <w:pPr>
              <w:spacing w:line="276" w:lineRule="auto"/>
              <w:ind w:left="0" w:hanging="2"/>
              <w:jc w:val="center"/>
              <w:rPr>
                <w:rFonts w:asciiTheme="minorHAnsi" w:hAnsiTheme="minorHAnsi" w:cs="Segoe UI"/>
                <w:b/>
                <w:bCs/>
                <w:color w:val="000000" w:themeColor="text1"/>
                <w:sz w:val="22"/>
                <w:szCs w:val="22"/>
              </w:rPr>
            </w:pPr>
          </w:p>
        </w:tc>
        <w:tc>
          <w:tcPr>
            <w:tcW w:w="584" w:type="pct"/>
          </w:tcPr>
          <w:p w14:paraId="11363315"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LC</w:t>
            </w:r>
          </w:p>
        </w:tc>
        <w:tc>
          <w:tcPr>
            <w:tcW w:w="500" w:type="pct"/>
          </w:tcPr>
          <w:p w14:paraId="675272FC"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PTR</w:t>
            </w:r>
          </w:p>
        </w:tc>
        <w:tc>
          <w:tcPr>
            <w:tcW w:w="501" w:type="pct"/>
          </w:tcPr>
          <w:p w14:paraId="61121CE3"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SC</w:t>
            </w:r>
          </w:p>
        </w:tc>
        <w:tc>
          <w:tcPr>
            <w:tcW w:w="501" w:type="pct"/>
          </w:tcPr>
          <w:p w14:paraId="0EEB2D86"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NA</w:t>
            </w:r>
          </w:p>
        </w:tc>
        <w:tc>
          <w:tcPr>
            <w:tcW w:w="667" w:type="pct"/>
          </w:tcPr>
          <w:p w14:paraId="6F3E2739"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TA</w:t>
            </w:r>
          </w:p>
        </w:tc>
        <w:tc>
          <w:tcPr>
            <w:tcW w:w="500" w:type="pct"/>
          </w:tcPr>
          <w:p w14:paraId="3E73A2BA"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I</w:t>
            </w:r>
          </w:p>
        </w:tc>
        <w:tc>
          <w:tcPr>
            <w:tcW w:w="500" w:type="pct"/>
          </w:tcPr>
          <w:p w14:paraId="75369E7F"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SEI</w:t>
            </w:r>
          </w:p>
        </w:tc>
        <w:tc>
          <w:tcPr>
            <w:tcW w:w="666" w:type="pct"/>
          </w:tcPr>
          <w:p w14:paraId="4B6B61AD"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G</w:t>
            </w:r>
          </w:p>
        </w:tc>
      </w:tr>
      <w:tr w:rsidR="007F561B" w:rsidRPr="007F561B" w14:paraId="31D2BA18" w14:textId="77777777" w:rsidTr="00965D0D">
        <w:tc>
          <w:tcPr>
            <w:tcW w:w="581" w:type="pct"/>
          </w:tcPr>
          <w:p w14:paraId="17174268"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LC</w:t>
            </w:r>
          </w:p>
        </w:tc>
        <w:tc>
          <w:tcPr>
            <w:tcW w:w="584" w:type="pct"/>
          </w:tcPr>
          <w:p w14:paraId="725B3CF6"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0,794</w:t>
            </w:r>
          </w:p>
        </w:tc>
        <w:tc>
          <w:tcPr>
            <w:tcW w:w="500" w:type="pct"/>
          </w:tcPr>
          <w:p w14:paraId="313E9783"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1" w:type="pct"/>
          </w:tcPr>
          <w:p w14:paraId="49475707"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1" w:type="pct"/>
          </w:tcPr>
          <w:p w14:paraId="50E28A99"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667" w:type="pct"/>
          </w:tcPr>
          <w:p w14:paraId="1DEBEE5E"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7F245D5E"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311EDB75"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666" w:type="pct"/>
          </w:tcPr>
          <w:p w14:paraId="07D5D82C"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r>
      <w:tr w:rsidR="007F561B" w:rsidRPr="007F561B" w14:paraId="3068885B" w14:textId="77777777" w:rsidTr="00965D0D">
        <w:tc>
          <w:tcPr>
            <w:tcW w:w="581" w:type="pct"/>
          </w:tcPr>
          <w:p w14:paraId="7C3A07B4"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PTR</w:t>
            </w:r>
          </w:p>
        </w:tc>
        <w:tc>
          <w:tcPr>
            <w:tcW w:w="584" w:type="pct"/>
          </w:tcPr>
          <w:p w14:paraId="59466E30"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7DFE138E"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0,790</w:t>
            </w:r>
          </w:p>
        </w:tc>
        <w:tc>
          <w:tcPr>
            <w:tcW w:w="501" w:type="pct"/>
          </w:tcPr>
          <w:p w14:paraId="174132EA"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1" w:type="pct"/>
          </w:tcPr>
          <w:p w14:paraId="3B4AE618"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667" w:type="pct"/>
          </w:tcPr>
          <w:p w14:paraId="4369EB34"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5171047A"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77C5AD4F"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666" w:type="pct"/>
          </w:tcPr>
          <w:p w14:paraId="7596AC9A"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r>
      <w:tr w:rsidR="007F561B" w:rsidRPr="007F561B" w14:paraId="6FEA2042" w14:textId="77777777" w:rsidTr="00965D0D">
        <w:tc>
          <w:tcPr>
            <w:tcW w:w="581" w:type="pct"/>
          </w:tcPr>
          <w:p w14:paraId="3543E101"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SC</w:t>
            </w:r>
          </w:p>
        </w:tc>
        <w:tc>
          <w:tcPr>
            <w:tcW w:w="584" w:type="pct"/>
          </w:tcPr>
          <w:p w14:paraId="081BA3F5"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276D9126"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1" w:type="pct"/>
          </w:tcPr>
          <w:p w14:paraId="3166198D"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0,883</w:t>
            </w:r>
          </w:p>
        </w:tc>
        <w:tc>
          <w:tcPr>
            <w:tcW w:w="501" w:type="pct"/>
          </w:tcPr>
          <w:p w14:paraId="34EEF949"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667" w:type="pct"/>
          </w:tcPr>
          <w:p w14:paraId="4EDE2ECC"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3CB63AAD"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35F5CE46"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666" w:type="pct"/>
          </w:tcPr>
          <w:p w14:paraId="31F71B96"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r>
      <w:tr w:rsidR="007F561B" w:rsidRPr="007F561B" w14:paraId="151D6C74" w14:textId="77777777" w:rsidTr="00965D0D">
        <w:tc>
          <w:tcPr>
            <w:tcW w:w="581" w:type="pct"/>
          </w:tcPr>
          <w:p w14:paraId="03E46ADB"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NA</w:t>
            </w:r>
          </w:p>
        </w:tc>
        <w:tc>
          <w:tcPr>
            <w:tcW w:w="584" w:type="pct"/>
          </w:tcPr>
          <w:p w14:paraId="6CE4162B"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05335BD2"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1" w:type="pct"/>
          </w:tcPr>
          <w:p w14:paraId="1E5645DB"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1" w:type="pct"/>
          </w:tcPr>
          <w:p w14:paraId="6EC2AFBB"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0,791</w:t>
            </w:r>
          </w:p>
        </w:tc>
        <w:tc>
          <w:tcPr>
            <w:tcW w:w="667" w:type="pct"/>
          </w:tcPr>
          <w:p w14:paraId="3DDC9C95"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536FDF83"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500" w:type="pct"/>
          </w:tcPr>
          <w:p w14:paraId="05DE8733"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666" w:type="pct"/>
          </w:tcPr>
          <w:p w14:paraId="44F56480"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r>
      <w:tr w:rsidR="007F561B" w:rsidRPr="007F561B" w14:paraId="551C7FD7" w14:textId="77777777" w:rsidTr="00965D0D">
        <w:tc>
          <w:tcPr>
            <w:tcW w:w="581" w:type="pct"/>
          </w:tcPr>
          <w:p w14:paraId="24D64B79" w14:textId="77777777" w:rsidR="007F561B" w:rsidRPr="007F561B" w:rsidRDefault="007F561B" w:rsidP="00B63844">
            <w:pPr>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TA</w:t>
            </w:r>
          </w:p>
        </w:tc>
        <w:tc>
          <w:tcPr>
            <w:tcW w:w="584" w:type="pct"/>
          </w:tcPr>
          <w:p w14:paraId="4C1A36AD"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0" w:type="pct"/>
          </w:tcPr>
          <w:p w14:paraId="24B05CE5"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1" w:type="pct"/>
          </w:tcPr>
          <w:p w14:paraId="1CE89310"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1" w:type="pct"/>
          </w:tcPr>
          <w:p w14:paraId="215E866F"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667" w:type="pct"/>
          </w:tcPr>
          <w:p w14:paraId="42581DF3"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0,819</w:t>
            </w:r>
          </w:p>
        </w:tc>
        <w:tc>
          <w:tcPr>
            <w:tcW w:w="500" w:type="pct"/>
          </w:tcPr>
          <w:p w14:paraId="4981D402"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0" w:type="pct"/>
          </w:tcPr>
          <w:p w14:paraId="14AF3DAD"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666" w:type="pct"/>
          </w:tcPr>
          <w:p w14:paraId="21DDCD5F" w14:textId="77777777" w:rsidR="007F561B" w:rsidRPr="007F561B" w:rsidRDefault="007F561B" w:rsidP="00B63844">
            <w:pPr>
              <w:ind w:left="0" w:hanging="2"/>
              <w:jc w:val="center"/>
              <w:rPr>
                <w:rFonts w:asciiTheme="minorHAnsi" w:hAnsiTheme="minorHAnsi" w:cs="Segoe UI"/>
                <w:color w:val="000000" w:themeColor="text1"/>
                <w:sz w:val="22"/>
                <w:szCs w:val="22"/>
              </w:rPr>
            </w:pPr>
          </w:p>
        </w:tc>
      </w:tr>
      <w:tr w:rsidR="007F561B" w:rsidRPr="007F561B" w14:paraId="22578C7B" w14:textId="77777777" w:rsidTr="00965D0D">
        <w:tc>
          <w:tcPr>
            <w:tcW w:w="581" w:type="pct"/>
          </w:tcPr>
          <w:p w14:paraId="41613C23" w14:textId="77777777" w:rsidR="007F561B" w:rsidRPr="007F561B" w:rsidRDefault="007F561B" w:rsidP="00B63844">
            <w:pPr>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I</w:t>
            </w:r>
          </w:p>
        </w:tc>
        <w:tc>
          <w:tcPr>
            <w:tcW w:w="584" w:type="pct"/>
          </w:tcPr>
          <w:p w14:paraId="4A4CED2C"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0" w:type="pct"/>
          </w:tcPr>
          <w:p w14:paraId="04337E64"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1" w:type="pct"/>
          </w:tcPr>
          <w:p w14:paraId="468467CB"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1" w:type="pct"/>
          </w:tcPr>
          <w:p w14:paraId="608EA9B1"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667" w:type="pct"/>
          </w:tcPr>
          <w:p w14:paraId="5C10C810"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0" w:type="pct"/>
          </w:tcPr>
          <w:p w14:paraId="0AD7E2B6"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0,815</w:t>
            </w:r>
          </w:p>
        </w:tc>
        <w:tc>
          <w:tcPr>
            <w:tcW w:w="500" w:type="pct"/>
          </w:tcPr>
          <w:p w14:paraId="17210BE1"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666" w:type="pct"/>
          </w:tcPr>
          <w:p w14:paraId="69D16D35" w14:textId="77777777" w:rsidR="007F561B" w:rsidRPr="007F561B" w:rsidRDefault="007F561B" w:rsidP="00B63844">
            <w:pPr>
              <w:ind w:left="0" w:hanging="2"/>
              <w:jc w:val="center"/>
              <w:rPr>
                <w:rFonts w:asciiTheme="minorHAnsi" w:hAnsiTheme="minorHAnsi" w:cs="Segoe UI"/>
                <w:color w:val="000000" w:themeColor="text1"/>
                <w:sz w:val="22"/>
                <w:szCs w:val="22"/>
              </w:rPr>
            </w:pPr>
          </w:p>
        </w:tc>
      </w:tr>
      <w:tr w:rsidR="007F561B" w:rsidRPr="007F561B" w14:paraId="05DA86FF" w14:textId="77777777" w:rsidTr="00965D0D">
        <w:tc>
          <w:tcPr>
            <w:tcW w:w="581" w:type="pct"/>
          </w:tcPr>
          <w:p w14:paraId="13B518B0" w14:textId="77777777" w:rsidR="007F561B" w:rsidRPr="007F561B" w:rsidRDefault="007F561B" w:rsidP="00B63844">
            <w:pPr>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SEI</w:t>
            </w:r>
          </w:p>
        </w:tc>
        <w:tc>
          <w:tcPr>
            <w:tcW w:w="584" w:type="pct"/>
          </w:tcPr>
          <w:p w14:paraId="2580CEC9"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0" w:type="pct"/>
          </w:tcPr>
          <w:p w14:paraId="5989CD5C"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1" w:type="pct"/>
          </w:tcPr>
          <w:p w14:paraId="1698222F"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1" w:type="pct"/>
          </w:tcPr>
          <w:p w14:paraId="65641DCB"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667" w:type="pct"/>
          </w:tcPr>
          <w:p w14:paraId="4CD7E1D7"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0" w:type="pct"/>
          </w:tcPr>
          <w:p w14:paraId="10FFE0EE"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0" w:type="pct"/>
          </w:tcPr>
          <w:p w14:paraId="4364CC8C"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0,799</w:t>
            </w:r>
          </w:p>
        </w:tc>
        <w:tc>
          <w:tcPr>
            <w:tcW w:w="666" w:type="pct"/>
          </w:tcPr>
          <w:p w14:paraId="0D07F8A5" w14:textId="77777777" w:rsidR="007F561B" w:rsidRPr="007F561B" w:rsidRDefault="007F561B" w:rsidP="00B63844">
            <w:pPr>
              <w:ind w:left="0" w:hanging="2"/>
              <w:jc w:val="center"/>
              <w:rPr>
                <w:rFonts w:asciiTheme="minorHAnsi" w:hAnsiTheme="minorHAnsi" w:cs="Segoe UI"/>
                <w:color w:val="000000" w:themeColor="text1"/>
                <w:sz w:val="22"/>
                <w:szCs w:val="22"/>
              </w:rPr>
            </w:pPr>
          </w:p>
        </w:tc>
      </w:tr>
      <w:tr w:rsidR="007F561B" w:rsidRPr="007F561B" w14:paraId="5F21E4E9" w14:textId="77777777" w:rsidTr="00965D0D">
        <w:tc>
          <w:tcPr>
            <w:tcW w:w="581" w:type="pct"/>
          </w:tcPr>
          <w:p w14:paraId="2B7988D4" w14:textId="77777777" w:rsidR="007F561B" w:rsidRPr="007F561B" w:rsidRDefault="007F561B" w:rsidP="00B63844">
            <w:pPr>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G</w:t>
            </w:r>
          </w:p>
        </w:tc>
        <w:tc>
          <w:tcPr>
            <w:tcW w:w="584" w:type="pct"/>
          </w:tcPr>
          <w:p w14:paraId="7082FC96"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0" w:type="pct"/>
          </w:tcPr>
          <w:p w14:paraId="6C2102F2"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1" w:type="pct"/>
          </w:tcPr>
          <w:p w14:paraId="497AF2E0"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1" w:type="pct"/>
          </w:tcPr>
          <w:p w14:paraId="0CC46A0C"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667" w:type="pct"/>
          </w:tcPr>
          <w:p w14:paraId="66250CB3"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0" w:type="pct"/>
          </w:tcPr>
          <w:p w14:paraId="36650DAA"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500" w:type="pct"/>
          </w:tcPr>
          <w:p w14:paraId="5DC9F60B" w14:textId="77777777" w:rsidR="007F561B" w:rsidRPr="007F561B" w:rsidRDefault="007F561B" w:rsidP="00B63844">
            <w:pPr>
              <w:ind w:left="0" w:hanging="2"/>
              <w:jc w:val="center"/>
              <w:rPr>
                <w:rFonts w:asciiTheme="minorHAnsi" w:hAnsiTheme="minorHAnsi" w:cs="Segoe UI"/>
                <w:color w:val="000000" w:themeColor="text1"/>
                <w:sz w:val="22"/>
                <w:szCs w:val="22"/>
              </w:rPr>
            </w:pPr>
          </w:p>
        </w:tc>
        <w:tc>
          <w:tcPr>
            <w:tcW w:w="666" w:type="pct"/>
          </w:tcPr>
          <w:p w14:paraId="27F0E22F"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1000</w:t>
            </w:r>
          </w:p>
        </w:tc>
      </w:tr>
    </w:tbl>
    <w:p w14:paraId="3257B58F" w14:textId="77777777" w:rsidR="007F561B" w:rsidRPr="007F561B" w:rsidRDefault="007F561B" w:rsidP="007F561B">
      <w:pPr>
        <w:ind w:left="0" w:hanging="2"/>
        <w:jc w:val="both"/>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Source: Processed data, 2023</w:t>
      </w:r>
    </w:p>
    <w:p w14:paraId="69DCEC8A" w14:textId="77777777" w:rsidR="007F561B" w:rsidRPr="007F561B" w:rsidRDefault="007F561B" w:rsidP="007F561B">
      <w:pPr>
        <w:ind w:left="0" w:hanging="2"/>
        <w:jc w:val="both"/>
        <w:rPr>
          <w:rFonts w:ascii="Cambria" w:eastAsia="Cambria" w:hAnsi="Cambria" w:cs="Cambria"/>
          <w:color w:val="000000" w:themeColor="text1"/>
          <w:sz w:val="22"/>
          <w:szCs w:val="22"/>
        </w:rPr>
      </w:pPr>
    </w:p>
    <w:p w14:paraId="5B6B4FCF" w14:textId="430175B2" w:rsidR="007F561B" w:rsidRPr="007F561B" w:rsidRDefault="007F561B" w:rsidP="00965D0D">
      <w:pPr>
        <w:pStyle w:val="BodyTextIndent"/>
        <w:ind w:left="-2"/>
        <w:rPr>
          <w:rFonts w:eastAsia="Cambria"/>
        </w:rPr>
      </w:pPr>
      <w:r w:rsidRPr="007F561B">
        <w:rPr>
          <w:rFonts w:eastAsia="Cambria"/>
        </w:rPr>
        <w:t>Based on table 2 of the Fornell-Lacker test results, it is known that all variables show the root AVE value in each variable is greater than the relationship between constructs in the model so that it is stated that all variables have feasibility in terms of Fornell-Lacker evaluation.</w:t>
      </w:r>
    </w:p>
    <w:p w14:paraId="3EE1A4B2" w14:textId="77777777" w:rsidR="007F561B" w:rsidRPr="007F561B" w:rsidRDefault="007F561B" w:rsidP="00965D0D">
      <w:pPr>
        <w:pStyle w:val="BodyTextIndent"/>
        <w:ind w:left="-2"/>
        <w:rPr>
          <w:rFonts w:eastAsia="Cambria"/>
        </w:rPr>
      </w:pPr>
      <w:r w:rsidRPr="007F561B">
        <w:rPr>
          <w:rFonts w:eastAsia="Cambria"/>
        </w:rPr>
        <w:t>Furthermore, 39 indicators were tested for reliability, the reliability analysis test criteria with the value of chronbac's alpha and Composite Reliability above 0.60 which indicated that the variables in the study were reliable (Sugiyono, 2013). The following table 3 reliability results:</w:t>
      </w:r>
    </w:p>
    <w:p w14:paraId="27B49781" w14:textId="043AA44A" w:rsidR="007F561B" w:rsidRPr="007F561B" w:rsidRDefault="007F561B" w:rsidP="007F561B">
      <w:pPr>
        <w:ind w:left="0" w:hanging="2"/>
        <w:jc w:val="center"/>
        <w:rPr>
          <w:rFonts w:asciiTheme="minorHAnsi" w:hAnsiTheme="minorHAnsi" w:cs="Segoe UI"/>
          <w:color w:val="000000" w:themeColor="text1"/>
          <w:sz w:val="22"/>
          <w:szCs w:val="22"/>
          <w:lang w:val="id-ID"/>
        </w:rPr>
      </w:pPr>
      <w:r w:rsidRPr="007F561B">
        <w:rPr>
          <w:rFonts w:asciiTheme="minorHAnsi" w:hAnsiTheme="minorHAnsi" w:cs="Segoe UI"/>
          <w:color w:val="000000" w:themeColor="text1"/>
          <w:sz w:val="22"/>
          <w:szCs w:val="22"/>
          <w:lang w:val="id-ID"/>
        </w:rPr>
        <w:lastRenderedPageBreak/>
        <w:t>Tab</w:t>
      </w:r>
      <w:r w:rsidRPr="007F561B">
        <w:rPr>
          <w:rFonts w:asciiTheme="minorHAnsi" w:hAnsiTheme="minorHAnsi" w:cs="Segoe UI"/>
          <w:color w:val="000000" w:themeColor="text1"/>
          <w:sz w:val="22"/>
          <w:szCs w:val="22"/>
        </w:rPr>
        <w:t>le</w:t>
      </w:r>
      <w:r w:rsidRPr="007F561B">
        <w:rPr>
          <w:rFonts w:asciiTheme="minorHAnsi" w:hAnsiTheme="minorHAnsi" w:cs="Segoe UI"/>
          <w:color w:val="000000" w:themeColor="text1"/>
          <w:sz w:val="22"/>
          <w:szCs w:val="22"/>
          <w:lang w:val="id-ID"/>
        </w:rPr>
        <w:t xml:space="preserve"> </w:t>
      </w:r>
      <w:r w:rsidRPr="007F561B">
        <w:rPr>
          <w:rFonts w:asciiTheme="minorHAnsi" w:hAnsiTheme="minorHAnsi" w:cs="Segoe UI"/>
          <w:color w:val="000000" w:themeColor="text1"/>
          <w:sz w:val="22"/>
          <w:szCs w:val="22"/>
        </w:rPr>
        <w:t>3</w:t>
      </w:r>
      <w:r w:rsidRPr="007F561B">
        <w:rPr>
          <w:rFonts w:asciiTheme="minorHAnsi" w:hAnsiTheme="minorHAnsi" w:cs="Segoe UI"/>
          <w:color w:val="000000" w:themeColor="text1"/>
          <w:sz w:val="22"/>
          <w:szCs w:val="22"/>
          <w:lang w:val="id-ID"/>
        </w:rPr>
        <w:t>.</w:t>
      </w:r>
      <w:r w:rsidRPr="007F561B">
        <w:rPr>
          <w:rFonts w:asciiTheme="minorHAnsi" w:hAnsiTheme="minorHAnsi" w:cs="Segoe UI"/>
          <w:color w:val="000000" w:themeColor="text1"/>
          <w:sz w:val="22"/>
          <w:szCs w:val="22"/>
        </w:rPr>
        <w:t xml:space="preserve"> </w:t>
      </w:r>
      <w:r w:rsidRPr="007F561B">
        <w:rPr>
          <w:rFonts w:asciiTheme="minorHAnsi" w:hAnsiTheme="minorHAnsi" w:cs="Segoe UI"/>
          <w:color w:val="000000" w:themeColor="text1"/>
          <w:sz w:val="22"/>
          <w:szCs w:val="22"/>
          <w:lang w:val="id-ID"/>
        </w:rPr>
        <w:t>Reliability Analysis Results</w:t>
      </w:r>
    </w:p>
    <w:tbl>
      <w:tblPr>
        <w:tblStyle w:val="TableGrid3"/>
        <w:tblW w:w="5000" w:type="pct"/>
        <w:tblInd w:w="-5" w:type="dxa"/>
        <w:tblLook w:val="04A0" w:firstRow="1" w:lastRow="0" w:firstColumn="1" w:lastColumn="0" w:noHBand="0" w:noVBand="1"/>
      </w:tblPr>
      <w:tblGrid>
        <w:gridCol w:w="2831"/>
        <w:gridCol w:w="2962"/>
        <w:gridCol w:w="2704"/>
      </w:tblGrid>
      <w:tr w:rsidR="007F561B" w:rsidRPr="007F561B" w14:paraId="2B7BF217" w14:textId="77777777" w:rsidTr="00965D0D">
        <w:tc>
          <w:tcPr>
            <w:tcW w:w="1666" w:type="pct"/>
          </w:tcPr>
          <w:p w14:paraId="5624E86F"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Variable</w:t>
            </w:r>
          </w:p>
        </w:tc>
        <w:tc>
          <w:tcPr>
            <w:tcW w:w="1743" w:type="pct"/>
          </w:tcPr>
          <w:p w14:paraId="60F5C97B" w14:textId="77777777" w:rsidR="007F561B" w:rsidRPr="007F561B" w:rsidRDefault="007F561B" w:rsidP="00B63844">
            <w:pPr>
              <w:spacing w:line="276" w:lineRule="auto"/>
              <w:ind w:left="0" w:hanging="2"/>
              <w:jc w:val="center"/>
              <w:rPr>
                <w:rFonts w:asciiTheme="minorHAnsi" w:hAnsiTheme="minorHAnsi" w:cs="Segoe UI"/>
                <w:b/>
                <w:bCs/>
                <w:color w:val="000000" w:themeColor="text1"/>
                <w:sz w:val="22"/>
                <w:szCs w:val="22"/>
              </w:rPr>
            </w:pPr>
            <w:r w:rsidRPr="007F561B">
              <w:rPr>
                <w:rFonts w:asciiTheme="minorHAnsi" w:hAnsiTheme="minorHAnsi"/>
                <w:i/>
                <w:iCs/>
                <w:color w:val="000000" w:themeColor="text1"/>
                <w:sz w:val="22"/>
                <w:szCs w:val="22"/>
              </w:rPr>
              <w:t>Chronbach’s Alpha</w:t>
            </w:r>
          </w:p>
        </w:tc>
        <w:tc>
          <w:tcPr>
            <w:tcW w:w="1591" w:type="pct"/>
          </w:tcPr>
          <w:p w14:paraId="503F67BF" w14:textId="77777777" w:rsidR="007F561B" w:rsidRPr="007F561B" w:rsidRDefault="007F561B" w:rsidP="00B63844">
            <w:pPr>
              <w:spacing w:line="276" w:lineRule="auto"/>
              <w:ind w:left="0" w:hanging="2"/>
              <w:jc w:val="center"/>
              <w:rPr>
                <w:rFonts w:asciiTheme="minorHAnsi" w:hAnsiTheme="minorHAnsi" w:cs="Segoe UI"/>
                <w:b/>
                <w:bCs/>
                <w:color w:val="000000" w:themeColor="text1"/>
                <w:sz w:val="22"/>
                <w:szCs w:val="22"/>
              </w:rPr>
            </w:pPr>
            <w:r w:rsidRPr="007F561B">
              <w:rPr>
                <w:rFonts w:asciiTheme="minorHAnsi" w:hAnsiTheme="minorHAnsi"/>
                <w:i/>
                <w:iCs/>
                <w:color w:val="000000" w:themeColor="text1"/>
                <w:sz w:val="22"/>
                <w:szCs w:val="22"/>
              </w:rPr>
              <w:t>Composite Reliability</w:t>
            </w:r>
          </w:p>
        </w:tc>
      </w:tr>
      <w:tr w:rsidR="007F561B" w:rsidRPr="007F561B" w14:paraId="57C89B50" w14:textId="77777777" w:rsidTr="00965D0D">
        <w:tc>
          <w:tcPr>
            <w:tcW w:w="1666" w:type="pct"/>
          </w:tcPr>
          <w:p w14:paraId="4D031ED1"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LC</w:t>
            </w:r>
          </w:p>
        </w:tc>
        <w:tc>
          <w:tcPr>
            <w:tcW w:w="1743" w:type="pct"/>
          </w:tcPr>
          <w:p w14:paraId="0BC21630"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0,883</w:t>
            </w:r>
          </w:p>
        </w:tc>
        <w:tc>
          <w:tcPr>
            <w:tcW w:w="1591" w:type="pct"/>
          </w:tcPr>
          <w:p w14:paraId="2FD9F63F"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0,910</w:t>
            </w:r>
          </w:p>
        </w:tc>
      </w:tr>
      <w:tr w:rsidR="007F561B" w:rsidRPr="007F561B" w14:paraId="48D24D80" w14:textId="77777777" w:rsidTr="00965D0D">
        <w:tc>
          <w:tcPr>
            <w:tcW w:w="1666" w:type="pct"/>
          </w:tcPr>
          <w:p w14:paraId="45FB3064"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PTR</w:t>
            </w:r>
          </w:p>
        </w:tc>
        <w:tc>
          <w:tcPr>
            <w:tcW w:w="1743" w:type="pct"/>
          </w:tcPr>
          <w:p w14:paraId="507C4E7C"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0,882</w:t>
            </w:r>
          </w:p>
        </w:tc>
        <w:tc>
          <w:tcPr>
            <w:tcW w:w="1591" w:type="pct"/>
          </w:tcPr>
          <w:p w14:paraId="4BDBC2F0"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0,909</w:t>
            </w:r>
          </w:p>
        </w:tc>
      </w:tr>
      <w:tr w:rsidR="007F561B" w:rsidRPr="007F561B" w14:paraId="174F2398" w14:textId="77777777" w:rsidTr="00965D0D">
        <w:tc>
          <w:tcPr>
            <w:tcW w:w="1666" w:type="pct"/>
          </w:tcPr>
          <w:p w14:paraId="46F3F8F2"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SC</w:t>
            </w:r>
          </w:p>
        </w:tc>
        <w:tc>
          <w:tcPr>
            <w:tcW w:w="1743" w:type="pct"/>
          </w:tcPr>
          <w:p w14:paraId="18A246C4"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0,929</w:t>
            </w:r>
          </w:p>
        </w:tc>
        <w:tc>
          <w:tcPr>
            <w:tcW w:w="1591" w:type="pct"/>
          </w:tcPr>
          <w:p w14:paraId="2481816E"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0,946</w:t>
            </w:r>
          </w:p>
        </w:tc>
      </w:tr>
      <w:tr w:rsidR="007F561B" w:rsidRPr="007F561B" w14:paraId="3C027B28" w14:textId="77777777" w:rsidTr="00965D0D">
        <w:tc>
          <w:tcPr>
            <w:tcW w:w="1666" w:type="pct"/>
          </w:tcPr>
          <w:p w14:paraId="52152E66"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NA</w:t>
            </w:r>
          </w:p>
        </w:tc>
        <w:tc>
          <w:tcPr>
            <w:tcW w:w="1743" w:type="pct"/>
          </w:tcPr>
          <w:p w14:paraId="11A1D108"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0,888</w:t>
            </w:r>
          </w:p>
        </w:tc>
        <w:tc>
          <w:tcPr>
            <w:tcW w:w="1591" w:type="pct"/>
          </w:tcPr>
          <w:p w14:paraId="07DCC872"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0,909</w:t>
            </w:r>
          </w:p>
        </w:tc>
      </w:tr>
      <w:tr w:rsidR="007F561B" w:rsidRPr="007F561B" w14:paraId="14517678" w14:textId="77777777" w:rsidTr="00965D0D">
        <w:tc>
          <w:tcPr>
            <w:tcW w:w="1666" w:type="pct"/>
          </w:tcPr>
          <w:p w14:paraId="463B7AC8" w14:textId="77777777" w:rsidR="007F561B" w:rsidRPr="007F561B" w:rsidRDefault="007F561B" w:rsidP="00B63844">
            <w:pPr>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TA</w:t>
            </w:r>
          </w:p>
        </w:tc>
        <w:tc>
          <w:tcPr>
            <w:tcW w:w="1743" w:type="pct"/>
          </w:tcPr>
          <w:p w14:paraId="72E22EE8"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0,884</w:t>
            </w:r>
          </w:p>
        </w:tc>
        <w:tc>
          <w:tcPr>
            <w:tcW w:w="1591" w:type="pct"/>
          </w:tcPr>
          <w:p w14:paraId="6A2E7BD4"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0,910</w:t>
            </w:r>
          </w:p>
        </w:tc>
      </w:tr>
      <w:tr w:rsidR="007F561B" w:rsidRPr="007F561B" w14:paraId="266FF57D" w14:textId="77777777" w:rsidTr="00965D0D">
        <w:tc>
          <w:tcPr>
            <w:tcW w:w="1666" w:type="pct"/>
          </w:tcPr>
          <w:p w14:paraId="143A9624" w14:textId="77777777" w:rsidR="007F561B" w:rsidRPr="007F561B" w:rsidRDefault="007F561B" w:rsidP="00B63844">
            <w:pPr>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I</w:t>
            </w:r>
          </w:p>
        </w:tc>
        <w:tc>
          <w:tcPr>
            <w:tcW w:w="1743" w:type="pct"/>
          </w:tcPr>
          <w:p w14:paraId="269E8D90"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0,873</w:t>
            </w:r>
          </w:p>
        </w:tc>
        <w:tc>
          <w:tcPr>
            <w:tcW w:w="1591" w:type="pct"/>
          </w:tcPr>
          <w:p w14:paraId="2BA9A6C7"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0,908</w:t>
            </w:r>
          </w:p>
        </w:tc>
      </w:tr>
      <w:tr w:rsidR="007F561B" w:rsidRPr="007F561B" w14:paraId="79AF0993" w14:textId="77777777" w:rsidTr="00965D0D">
        <w:tc>
          <w:tcPr>
            <w:tcW w:w="1666" w:type="pct"/>
          </w:tcPr>
          <w:p w14:paraId="3029840B" w14:textId="77777777" w:rsidR="007F561B" w:rsidRPr="007F561B" w:rsidRDefault="007F561B" w:rsidP="00B63844">
            <w:pPr>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SEI</w:t>
            </w:r>
          </w:p>
        </w:tc>
        <w:tc>
          <w:tcPr>
            <w:tcW w:w="1743" w:type="pct"/>
          </w:tcPr>
          <w:p w14:paraId="43BB6659"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0,886</w:t>
            </w:r>
          </w:p>
        </w:tc>
        <w:tc>
          <w:tcPr>
            <w:tcW w:w="1591" w:type="pct"/>
          </w:tcPr>
          <w:p w14:paraId="075241B2"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0,914</w:t>
            </w:r>
          </w:p>
        </w:tc>
      </w:tr>
    </w:tbl>
    <w:p w14:paraId="4B0F4A48" w14:textId="77777777" w:rsidR="007F561B" w:rsidRPr="007F561B" w:rsidRDefault="007F561B" w:rsidP="007F561B">
      <w:pPr>
        <w:ind w:left="0" w:hanging="2"/>
        <w:jc w:val="both"/>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Source: Processed data, 2023</w:t>
      </w:r>
    </w:p>
    <w:p w14:paraId="7F0502B4" w14:textId="77777777" w:rsidR="00D62DA0" w:rsidRDefault="00D62DA0" w:rsidP="00D62DA0">
      <w:pPr>
        <w:ind w:leftChars="0" w:firstLineChars="0" w:firstLine="427"/>
        <w:jc w:val="both"/>
        <w:rPr>
          <w:rFonts w:ascii="Cambria" w:eastAsia="Cambria" w:hAnsi="Cambria" w:cs="Cambria"/>
          <w:color w:val="000000" w:themeColor="text1"/>
        </w:rPr>
      </w:pPr>
    </w:p>
    <w:p w14:paraId="6355B92A" w14:textId="77777777" w:rsidR="00D62DA0" w:rsidRDefault="007F561B" w:rsidP="00965D0D">
      <w:pPr>
        <w:pStyle w:val="BodyTextIndent"/>
        <w:ind w:left="-2"/>
        <w:rPr>
          <w:rFonts w:eastAsia="Cambria"/>
        </w:rPr>
      </w:pPr>
      <w:r w:rsidRPr="007F561B">
        <w:rPr>
          <w:rFonts w:eastAsia="Cambria"/>
        </w:rPr>
        <w:t>Based on table 3, it shows that all variables in this study have a Cronbach's alpha value greater than 0.60, namely locus of control (0.883), propensity to take risk (0.882), self confidence (0.929), need for achievement (0.888), tolerance ambiquity (0.884), innovation (0.873) and social entrepreneurial intention (0.886). In addition, the Composite Reliability value on the variables in the study is greater than 0.70, namely locus of control (0.910), propensity to take risk (0.909), self confidence (0.946), need achievement (0.909), tolerance ambiquity (0.910), innovation (0.908) and social entrepreneurial intention (0.914) so that all indicators used in this study are declared reliable.</w:t>
      </w:r>
    </w:p>
    <w:p w14:paraId="130E7C86" w14:textId="77777777" w:rsidR="00D62DA0" w:rsidRDefault="007F561B" w:rsidP="00965D0D">
      <w:pPr>
        <w:pStyle w:val="BodyTextIndent"/>
        <w:ind w:left="-2"/>
        <w:rPr>
          <w:rFonts w:eastAsia="Cambria"/>
        </w:rPr>
      </w:pPr>
      <w:r w:rsidRPr="007F561B">
        <w:rPr>
          <w:rFonts w:eastAsia="Cambria"/>
        </w:rPr>
        <w:t>Testing the coefficient of determination (R²) is carried out to measure how much the independent variable is able to influence the dependent variable. Based on the results of the coefficient of determination test, it can be seen that the value of the R-Square test results is 0.523, which means that the locus of control variable, propensity to take risk, self-confidence, need for achievement, tolerance ambiquity, innovation and gender have a moderate influence on social entrepreneurial intention, which is 52.3%.</w:t>
      </w:r>
    </w:p>
    <w:p w14:paraId="2B0A21CE" w14:textId="61C9D2EA" w:rsidR="007F561B" w:rsidRPr="007F561B" w:rsidRDefault="007F561B" w:rsidP="00965D0D">
      <w:pPr>
        <w:pStyle w:val="BodyTextIndent"/>
        <w:ind w:left="-2"/>
        <w:rPr>
          <w:rFonts w:eastAsia="Cambria"/>
        </w:rPr>
      </w:pPr>
      <w:r w:rsidRPr="007F561B">
        <w:rPr>
          <w:rFonts w:eastAsia="Cambria"/>
        </w:rPr>
        <w:t>The effect value of f-square (f²) is done to test how much impact each independent variable has on the R-square (R²) value of the dependent variable. The f-</w:t>
      </w:r>
      <w:proofErr w:type="gramStart"/>
      <w:r w:rsidRPr="007F561B">
        <w:rPr>
          <w:rFonts w:eastAsia="Cambria"/>
        </w:rPr>
        <w:t>Square</w:t>
      </w:r>
      <w:proofErr w:type="gramEnd"/>
      <w:r w:rsidRPr="007F561B">
        <w:rPr>
          <w:rFonts w:eastAsia="Cambria"/>
        </w:rPr>
        <w:t xml:space="preserve"> value of 0.02, 0.15, and 0.35 </w:t>
      </w:r>
      <w:r w:rsidRPr="00965D0D">
        <w:rPr>
          <w:rFonts w:eastAsia="Cambria"/>
        </w:rPr>
        <w:t>can</w:t>
      </w:r>
      <w:r w:rsidRPr="007F561B">
        <w:rPr>
          <w:rFonts w:eastAsia="Cambria"/>
        </w:rPr>
        <w:t xml:space="preserve"> be interpreted whether the latent variable predictor has a weak, medium or large influence at the structural level (Ghozali, 2011).  T</w:t>
      </w:r>
      <w:r w:rsidR="00FA7BD5">
        <w:rPr>
          <w:rFonts w:eastAsia="Cambria"/>
        </w:rPr>
        <w:t>he following is table 4 of the f</w:t>
      </w:r>
      <w:r w:rsidRPr="007F561B">
        <w:rPr>
          <w:rFonts w:eastAsia="Cambria"/>
        </w:rPr>
        <w:t>-</w:t>
      </w:r>
      <w:r w:rsidR="00FA7BD5">
        <w:rPr>
          <w:rFonts w:eastAsia="Cambria"/>
        </w:rPr>
        <w:t>s</w:t>
      </w:r>
      <w:r w:rsidRPr="007F561B">
        <w:rPr>
          <w:rFonts w:eastAsia="Cambria"/>
        </w:rPr>
        <w:t>quare test results:</w:t>
      </w:r>
    </w:p>
    <w:p w14:paraId="446F5A81" w14:textId="17703BF6" w:rsidR="007F561B" w:rsidRPr="007F561B" w:rsidRDefault="007F561B" w:rsidP="00965D0D">
      <w:pPr>
        <w:suppressAutoHyphens w:val="0"/>
        <w:spacing w:line="240" w:lineRule="auto"/>
        <w:ind w:leftChars="0" w:left="0" w:firstLineChars="0" w:firstLine="0"/>
        <w:jc w:val="center"/>
        <w:textDirection w:val="lrTb"/>
        <w:textAlignment w:val="auto"/>
        <w:outlineLvl w:val="9"/>
        <w:rPr>
          <w:rFonts w:ascii="Cambria" w:eastAsia="Cambria" w:hAnsi="Cambria" w:cs="Cambria"/>
          <w:b/>
          <w:bCs/>
          <w:color w:val="000000" w:themeColor="text1"/>
          <w:sz w:val="22"/>
          <w:szCs w:val="22"/>
        </w:rPr>
      </w:pPr>
      <w:r w:rsidRPr="007F561B">
        <w:rPr>
          <w:rFonts w:ascii="Cambria" w:eastAsia="Cambria" w:hAnsi="Cambria" w:cs="Cambria"/>
          <w:color w:val="000000" w:themeColor="text1"/>
        </w:rPr>
        <w:br w:type="page"/>
      </w:r>
      <w:r w:rsidRPr="007F561B">
        <w:rPr>
          <w:rFonts w:ascii="Cambria" w:eastAsia="Cambria" w:hAnsi="Cambria" w:cs="Cambria"/>
          <w:color w:val="000000" w:themeColor="text1"/>
          <w:sz w:val="22"/>
          <w:szCs w:val="22"/>
        </w:rPr>
        <w:lastRenderedPageBreak/>
        <w:t>Table 4.</w:t>
      </w:r>
      <w:r w:rsidR="00965D0D">
        <w:rPr>
          <w:rFonts w:ascii="Cambria" w:eastAsia="Cambria" w:hAnsi="Cambria" w:cs="Cambria"/>
          <w:color w:val="000000" w:themeColor="text1"/>
          <w:sz w:val="22"/>
          <w:szCs w:val="22"/>
          <w:lang w:val="id-ID"/>
        </w:rPr>
        <w:t xml:space="preserve"> </w:t>
      </w:r>
      <w:r w:rsidR="00FA7BD5">
        <w:rPr>
          <w:rFonts w:ascii="Cambria" w:eastAsia="Cambria" w:hAnsi="Cambria" w:cs="Cambria"/>
          <w:color w:val="000000" w:themeColor="text1"/>
          <w:sz w:val="22"/>
          <w:szCs w:val="22"/>
        </w:rPr>
        <w:t>f-s</w:t>
      </w:r>
      <w:r w:rsidRPr="007F561B">
        <w:rPr>
          <w:rFonts w:ascii="Cambria" w:eastAsia="Cambria" w:hAnsi="Cambria" w:cs="Cambria"/>
          <w:color w:val="000000" w:themeColor="text1"/>
          <w:sz w:val="22"/>
          <w:szCs w:val="22"/>
        </w:rPr>
        <w:t>quare Result</w:t>
      </w:r>
    </w:p>
    <w:tbl>
      <w:tblPr>
        <w:tblStyle w:val="TableGrid1"/>
        <w:tblW w:w="8267" w:type="dxa"/>
        <w:tblLayout w:type="fixed"/>
        <w:tblLook w:val="0000" w:firstRow="0" w:lastRow="0" w:firstColumn="0" w:lastColumn="0" w:noHBand="0" w:noVBand="0"/>
      </w:tblPr>
      <w:tblGrid>
        <w:gridCol w:w="2957"/>
        <w:gridCol w:w="5310"/>
      </w:tblGrid>
      <w:tr w:rsidR="007F561B" w:rsidRPr="007F561B" w14:paraId="3571104C" w14:textId="77777777" w:rsidTr="00965D0D">
        <w:tc>
          <w:tcPr>
            <w:tcW w:w="2957" w:type="dxa"/>
          </w:tcPr>
          <w:p w14:paraId="7EEFE62B" w14:textId="77777777" w:rsidR="007F561B" w:rsidRPr="007F561B" w:rsidRDefault="007F561B" w:rsidP="00B63844">
            <w:pPr>
              <w:tabs>
                <w:tab w:val="left" w:pos="-3544"/>
              </w:tabs>
              <w:ind w:left="0" w:hanging="2"/>
              <w:jc w:val="center"/>
              <w:rPr>
                <w:rFonts w:eastAsia="Cambria" w:cs="Cambria"/>
                <w:b/>
                <w:bCs/>
                <w:color w:val="000000" w:themeColor="text1"/>
                <w:sz w:val="22"/>
                <w:szCs w:val="22"/>
              </w:rPr>
            </w:pPr>
            <w:r w:rsidRPr="007F561B">
              <w:rPr>
                <w:rFonts w:eastAsia="Cambria" w:cs="Cambria"/>
                <w:b/>
                <w:bCs/>
                <w:color w:val="000000" w:themeColor="text1"/>
                <w:sz w:val="22"/>
                <w:szCs w:val="22"/>
              </w:rPr>
              <w:t>Variable</w:t>
            </w:r>
          </w:p>
        </w:tc>
        <w:tc>
          <w:tcPr>
            <w:tcW w:w="5310" w:type="dxa"/>
          </w:tcPr>
          <w:p w14:paraId="545E019F" w14:textId="77777777" w:rsidR="007F561B" w:rsidRPr="007F561B" w:rsidRDefault="007F561B" w:rsidP="00B63844">
            <w:pPr>
              <w:tabs>
                <w:tab w:val="left" w:pos="-3544"/>
              </w:tabs>
              <w:ind w:left="0" w:hanging="2"/>
              <w:jc w:val="center"/>
              <w:rPr>
                <w:rFonts w:eastAsia="Cambria" w:cs="Cambria"/>
                <w:b/>
                <w:bCs/>
                <w:color w:val="000000" w:themeColor="text1"/>
                <w:sz w:val="22"/>
                <w:szCs w:val="22"/>
              </w:rPr>
            </w:pPr>
            <w:r w:rsidRPr="007F561B">
              <w:rPr>
                <w:rFonts w:eastAsia="Cambria" w:cs="Cambria"/>
                <w:b/>
                <w:bCs/>
                <w:color w:val="000000" w:themeColor="text1"/>
                <w:sz w:val="22"/>
                <w:szCs w:val="22"/>
              </w:rPr>
              <w:t>SEI</w:t>
            </w:r>
          </w:p>
        </w:tc>
      </w:tr>
      <w:tr w:rsidR="007F561B" w:rsidRPr="007F561B" w14:paraId="21409005" w14:textId="77777777" w:rsidTr="00965D0D">
        <w:tc>
          <w:tcPr>
            <w:tcW w:w="2957" w:type="dxa"/>
          </w:tcPr>
          <w:p w14:paraId="4D8AFDCA"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LC</w:t>
            </w:r>
          </w:p>
        </w:tc>
        <w:tc>
          <w:tcPr>
            <w:tcW w:w="5310" w:type="dxa"/>
          </w:tcPr>
          <w:p w14:paraId="6837017A"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0,047</w:t>
            </w:r>
          </w:p>
        </w:tc>
      </w:tr>
      <w:tr w:rsidR="007F561B" w:rsidRPr="007F561B" w14:paraId="3A483BB8" w14:textId="77777777" w:rsidTr="00965D0D">
        <w:tc>
          <w:tcPr>
            <w:tcW w:w="2957" w:type="dxa"/>
          </w:tcPr>
          <w:p w14:paraId="44E1DC78"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PTR</w:t>
            </w:r>
          </w:p>
          <w:p w14:paraId="27D3BA77"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SC</w:t>
            </w:r>
          </w:p>
          <w:p w14:paraId="00A53D07"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NA</w:t>
            </w:r>
          </w:p>
          <w:p w14:paraId="5E22E831"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TA</w:t>
            </w:r>
          </w:p>
          <w:p w14:paraId="7C3297E9"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I</w:t>
            </w:r>
          </w:p>
        </w:tc>
        <w:tc>
          <w:tcPr>
            <w:tcW w:w="5310" w:type="dxa"/>
          </w:tcPr>
          <w:p w14:paraId="3BFAB178"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0,004</w:t>
            </w:r>
          </w:p>
          <w:p w14:paraId="1B770AC2"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0,044</w:t>
            </w:r>
          </w:p>
          <w:p w14:paraId="40E476DD"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0,013</w:t>
            </w:r>
          </w:p>
          <w:p w14:paraId="17B0D394"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0,247</w:t>
            </w:r>
          </w:p>
          <w:p w14:paraId="75B19FB1" w14:textId="77777777" w:rsidR="007F561B" w:rsidRPr="007F561B" w:rsidRDefault="007F561B" w:rsidP="00B63844">
            <w:pPr>
              <w:tabs>
                <w:tab w:val="left" w:pos="-3544"/>
              </w:tabs>
              <w:ind w:left="0" w:hanging="2"/>
              <w:jc w:val="center"/>
              <w:rPr>
                <w:rFonts w:eastAsia="Cambria" w:cs="Cambria"/>
                <w:color w:val="000000" w:themeColor="text1"/>
                <w:sz w:val="22"/>
                <w:szCs w:val="22"/>
              </w:rPr>
            </w:pPr>
            <w:r w:rsidRPr="007F561B">
              <w:rPr>
                <w:rFonts w:eastAsia="Cambria" w:cs="Cambria"/>
                <w:color w:val="000000" w:themeColor="text1"/>
                <w:sz w:val="22"/>
                <w:szCs w:val="22"/>
              </w:rPr>
              <w:t>0,002</w:t>
            </w:r>
          </w:p>
        </w:tc>
      </w:tr>
    </w:tbl>
    <w:p w14:paraId="0027C369" w14:textId="77777777" w:rsidR="007F561B" w:rsidRPr="007F561B" w:rsidRDefault="007F561B" w:rsidP="007F561B">
      <w:pPr>
        <w:ind w:left="0" w:hanging="2"/>
        <w:jc w:val="both"/>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Source: Processed data, 2023</w:t>
      </w:r>
    </w:p>
    <w:p w14:paraId="10804427" w14:textId="77777777" w:rsidR="007F561B" w:rsidRPr="007F561B" w:rsidRDefault="007F561B" w:rsidP="007F561B">
      <w:pPr>
        <w:ind w:leftChars="0" w:firstLineChars="0" w:firstLine="720"/>
        <w:jc w:val="both"/>
        <w:rPr>
          <w:rFonts w:ascii="Cambria" w:eastAsia="Cambria" w:hAnsi="Cambria" w:cs="Cambria"/>
          <w:color w:val="000000" w:themeColor="text1"/>
        </w:rPr>
      </w:pPr>
    </w:p>
    <w:p w14:paraId="4BC90033" w14:textId="77777777" w:rsidR="00D62DA0" w:rsidRDefault="007F561B" w:rsidP="00965D0D">
      <w:pPr>
        <w:pStyle w:val="BodyTextIndent"/>
        <w:ind w:left="-2"/>
        <w:rPr>
          <w:rFonts w:eastAsia="Cambria"/>
        </w:rPr>
      </w:pPr>
      <w:r w:rsidRPr="007F561B">
        <w:rPr>
          <w:rFonts w:eastAsia="Cambria"/>
        </w:rPr>
        <w:t>The results of the f-square (f²) test show that the locus of control variable has a weak influence on social entrepreneurial intention, namely a value of 0.047, propensity to take risk has a weak influence on social entrepreneurial intention, namely 0.004, self confidence has a weak influence on social entrepreneurial intention, namely 0.044, need achivement has a weak influence on social entrepreneurial intention with a value of 0.013, tolerance ambiquity has a weak influence on social entrepreneurial intention with a value of 0.005, Innovation has a medium influence of 0.247 on social entrepreneurial intention and gender has a weak influence on social entrepreneurial intention with a value of 0.002.</w:t>
      </w:r>
    </w:p>
    <w:p w14:paraId="133CCAB1" w14:textId="3CBE7A2A" w:rsidR="007F561B" w:rsidRPr="007F561B" w:rsidRDefault="007F561B" w:rsidP="00965D0D">
      <w:pPr>
        <w:pStyle w:val="BodyTextIndent"/>
        <w:ind w:left="-2"/>
        <w:rPr>
          <w:rFonts w:eastAsia="Cambria"/>
        </w:rPr>
      </w:pPr>
      <w:r w:rsidRPr="007F561B">
        <w:rPr>
          <w:rFonts w:eastAsia="Cambria"/>
        </w:rPr>
        <w:t xml:space="preserve">In the Goodness of Fit (GoF) test to measure and determine the accuracy of the overall structural model validation process.  Based on the GOF test with the SRMR value &lt;0.10 or 0.08 (See Hu </w:t>
      </w:r>
      <w:r w:rsidR="00976818">
        <w:rPr>
          <w:rFonts w:eastAsia="Cambria"/>
        </w:rPr>
        <w:t>&amp;</w:t>
      </w:r>
      <w:r w:rsidRPr="007F561B">
        <w:rPr>
          <w:rFonts w:eastAsia="Cambria"/>
        </w:rPr>
        <w:t xml:space="preserve"> Bentler, 1999) will be considered suitable for the research results. Normal Fit Index (NFI) produces a value between 0 and 1. The closer to 1 the better the model built.</w:t>
      </w:r>
    </w:p>
    <w:p w14:paraId="7F5AB4D4" w14:textId="6BBEDD05" w:rsidR="007F561B" w:rsidRPr="007F561B" w:rsidRDefault="007F561B" w:rsidP="007F561B">
      <w:pPr>
        <w:tabs>
          <w:tab w:val="left" w:pos="-3544"/>
        </w:tabs>
        <w:ind w:left="0" w:hanging="2"/>
        <w:jc w:val="center"/>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Table 5</w:t>
      </w:r>
      <w:r w:rsidR="00D62DA0">
        <w:rPr>
          <w:rFonts w:ascii="Cambria" w:eastAsia="Cambria" w:hAnsi="Cambria" w:cs="Cambria"/>
          <w:color w:val="000000" w:themeColor="text1"/>
          <w:sz w:val="22"/>
          <w:szCs w:val="22"/>
        </w:rPr>
        <w:t>.</w:t>
      </w:r>
      <w:r w:rsidR="00965D0D">
        <w:rPr>
          <w:rFonts w:ascii="Cambria" w:eastAsia="Cambria" w:hAnsi="Cambria" w:cs="Cambria"/>
          <w:color w:val="000000" w:themeColor="text1"/>
          <w:sz w:val="22"/>
          <w:szCs w:val="22"/>
          <w:lang w:val="id-ID"/>
        </w:rPr>
        <w:t xml:space="preserve"> </w:t>
      </w:r>
      <w:r w:rsidRPr="007F561B">
        <w:rPr>
          <w:rFonts w:ascii="Cambria" w:eastAsia="Cambria" w:hAnsi="Cambria" w:cs="Cambria"/>
          <w:color w:val="000000" w:themeColor="text1"/>
          <w:sz w:val="22"/>
          <w:szCs w:val="22"/>
        </w:rPr>
        <w:t>Model Fit Results</w:t>
      </w:r>
    </w:p>
    <w:tbl>
      <w:tblPr>
        <w:tblStyle w:val="TableGrid3"/>
        <w:tblW w:w="4999" w:type="pct"/>
        <w:tblInd w:w="-5" w:type="dxa"/>
        <w:tblLook w:val="04A0" w:firstRow="1" w:lastRow="0" w:firstColumn="1" w:lastColumn="0" w:noHBand="0" w:noVBand="1"/>
      </w:tblPr>
      <w:tblGrid>
        <w:gridCol w:w="3680"/>
        <w:gridCol w:w="4815"/>
      </w:tblGrid>
      <w:tr w:rsidR="007F561B" w:rsidRPr="007F561B" w14:paraId="200251E2" w14:textId="77777777" w:rsidTr="00965D0D">
        <w:tc>
          <w:tcPr>
            <w:tcW w:w="2166" w:type="pct"/>
          </w:tcPr>
          <w:p w14:paraId="55D827A5"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p>
        </w:tc>
        <w:tc>
          <w:tcPr>
            <w:tcW w:w="2834" w:type="pct"/>
          </w:tcPr>
          <w:p w14:paraId="6075BDE1"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Model Saturated</w:t>
            </w:r>
          </w:p>
        </w:tc>
      </w:tr>
      <w:tr w:rsidR="007F561B" w:rsidRPr="007F561B" w14:paraId="6DAD6F8C" w14:textId="77777777" w:rsidTr="00965D0D">
        <w:tc>
          <w:tcPr>
            <w:tcW w:w="2166" w:type="pct"/>
          </w:tcPr>
          <w:p w14:paraId="140C0938"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SRMR</w:t>
            </w:r>
          </w:p>
        </w:tc>
        <w:tc>
          <w:tcPr>
            <w:tcW w:w="2834" w:type="pct"/>
          </w:tcPr>
          <w:p w14:paraId="2CCA7313"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0,065</w:t>
            </w:r>
          </w:p>
        </w:tc>
      </w:tr>
      <w:tr w:rsidR="007F561B" w:rsidRPr="007F561B" w14:paraId="00C2307B" w14:textId="77777777" w:rsidTr="00965D0D">
        <w:tc>
          <w:tcPr>
            <w:tcW w:w="2166" w:type="pct"/>
          </w:tcPr>
          <w:p w14:paraId="319D5149"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NFI</w:t>
            </w:r>
          </w:p>
        </w:tc>
        <w:tc>
          <w:tcPr>
            <w:tcW w:w="2834" w:type="pct"/>
          </w:tcPr>
          <w:p w14:paraId="7B442812"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0,745</w:t>
            </w:r>
          </w:p>
        </w:tc>
      </w:tr>
    </w:tbl>
    <w:p w14:paraId="34CA8E90" w14:textId="77777777" w:rsidR="007F561B" w:rsidRPr="007F561B" w:rsidRDefault="007F561B" w:rsidP="007F561B">
      <w:pPr>
        <w:ind w:left="0" w:hanging="2"/>
        <w:jc w:val="both"/>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Source: Processed data, 2023</w:t>
      </w:r>
    </w:p>
    <w:p w14:paraId="59CC06C6" w14:textId="77777777" w:rsidR="007F561B" w:rsidRPr="007F561B" w:rsidRDefault="007F561B" w:rsidP="007F561B">
      <w:pPr>
        <w:ind w:leftChars="0" w:left="0" w:firstLineChars="0" w:firstLine="0"/>
        <w:jc w:val="both"/>
        <w:rPr>
          <w:rFonts w:asciiTheme="minorHAnsi" w:hAnsiTheme="minorHAnsi" w:cs="Segoe UI"/>
          <w:color w:val="000000" w:themeColor="text1"/>
        </w:rPr>
      </w:pPr>
    </w:p>
    <w:p w14:paraId="678750DA" w14:textId="0CDEF126" w:rsidR="007F561B" w:rsidRPr="007F561B" w:rsidRDefault="007F561B" w:rsidP="00965D0D">
      <w:pPr>
        <w:pStyle w:val="BodyTextIndent"/>
        <w:ind w:left="-2"/>
        <w:rPr>
          <w:rFonts w:eastAsia="Cambria"/>
        </w:rPr>
      </w:pPr>
      <w:r w:rsidRPr="007F561B">
        <w:rPr>
          <w:rFonts w:eastAsia="Cambria"/>
        </w:rPr>
        <w:t>In the results of table 5, it is known that SRMR obtained a value of 0.065, it is concluded that the SRMR value meets the standard between observed correlations. The NFI value of 0.745 is close to 1, so it is declared to meet the NFI standard.</w:t>
      </w:r>
      <w:r w:rsidR="00D62DA0">
        <w:rPr>
          <w:rFonts w:eastAsia="Cambria"/>
        </w:rPr>
        <w:t xml:space="preserve"> </w:t>
      </w:r>
      <w:r w:rsidRPr="007F561B">
        <w:rPr>
          <w:rFonts w:eastAsia="Cambria"/>
        </w:rPr>
        <w:t>Hypothesis testing refers to the T-Statistic value and P-values. If the T-Statistic value&gt; 1.96 or P-values &lt;0.05, it is concluded that Ha is accepted. The following is table 6 of the path coefficient test results:</w:t>
      </w:r>
    </w:p>
    <w:p w14:paraId="4D35AD9D" w14:textId="77777777" w:rsidR="007F561B" w:rsidRPr="007F561B" w:rsidRDefault="007F561B" w:rsidP="007F561B">
      <w:pPr>
        <w:suppressAutoHyphens w:val="0"/>
        <w:spacing w:line="240" w:lineRule="auto"/>
        <w:ind w:leftChars="0" w:left="0" w:firstLineChars="0" w:firstLine="0"/>
        <w:textDirection w:val="lrTb"/>
        <w:textAlignment w:val="auto"/>
        <w:outlineLvl w:val="9"/>
        <w:rPr>
          <w:rFonts w:ascii="Cambria" w:eastAsia="Cambria" w:hAnsi="Cambria" w:cs="Cambria"/>
          <w:color w:val="000000" w:themeColor="text1"/>
        </w:rPr>
      </w:pPr>
      <w:r w:rsidRPr="007F561B">
        <w:rPr>
          <w:rFonts w:ascii="Cambria" w:eastAsia="Cambria" w:hAnsi="Cambria" w:cs="Cambria"/>
          <w:color w:val="000000" w:themeColor="text1"/>
        </w:rPr>
        <w:br w:type="page"/>
      </w:r>
    </w:p>
    <w:p w14:paraId="304F5A60" w14:textId="77777777" w:rsidR="007F561B" w:rsidRPr="007F561B" w:rsidRDefault="007F561B" w:rsidP="00D62DA0">
      <w:pPr>
        <w:ind w:leftChars="0" w:left="0" w:firstLineChars="0" w:firstLine="0"/>
        <w:jc w:val="center"/>
        <w:rPr>
          <w:rFonts w:asciiTheme="minorHAnsi" w:hAnsiTheme="minorHAnsi" w:cs="Segoe UI"/>
          <w:color w:val="000000" w:themeColor="text1"/>
          <w:sz w:val="22"/>
          <w:szCs w:val="22"/>
          <w:lang w:val="id-ID"/>
        </w:rPr>
      </w:pPr>
      <w:r w:rsidRPr="007F561B">
        <w:rPr>
          <w:rFonts w:asciiTheme="minorHAnsi" w:hAnsiTheme="minorHAnsi" w:cs="Segoe UI"/>
          <w:color w:val="000000" w:themeColor="text1"/>
          <w:sz w:val="22"/>
          <w:szCs w:val="22"/>
          <w:lang w:val="id-ID"/>
        </w:rPr>
        <w:lastRenderedPageBreak/>
        <w:t xml:space="preserve">Tabel </w:t>
      </w:r>
      <w:r w:rsidRPr="007F561B">
        <w:rPr>
          <w:rFonts w:asciiTheme="minorHAnsi" w:hAnsiTheme="minorHAnsi" w:cs="Segoe UI"/>
          <w:color w:val="000000" w:themeColor="text1"/>
          <w:sz w:val="22"/>
          <w:szCs w:val="22"/>
        </w:rPr>
        <w:t>6</w:t>
      </w:r>
      <w:r w:rsidRPr="007F561B">
        <w:rPr>
          <w:rFonts w:asciiTheme="minorHAnsi" w:hAnsiTheme="minorHAnsi" w:cs="Segoe UI"/>
          <w:color w:val="000000" w:themeColor="text1"/>
          <w:sz w:val="22"/>
          <w:szCs w:val="22"/>
          <w:lang w:val="id-ID"/>
        </w:rPr>
        <w:t>.</w:t>
      </w:r>
    </w:p>
    <w:p w14:paraId="6F4AEBB7" w14:textId="77777777" w:rsidR="007F561B" w:rsidRPr="007F561B" w:rsidRDefault="007F561B" w:rsidP="00D62DA0">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Path Coefficient Analysis Results</w:t>
      </w:r>
    </w:p>
    <w:tbl>
      <w:tblPr>
        <w:tblStyle w:val="TableGrid1"/>
        <w:tblW w:w="4999" w:type="pct"/>
        <w:tblLook w:val="04A0" w:firstRow="1" w:lastRow="0" w:firstColumn="1" w:lastColumn="0" w:noHBand="0" w:noVBand="1"/>
      </w:tblPr>
      <w:tblGrid>
        <w:gridCol w:w="1358"/>
        <w:gridCol w:w="3881"/>
        <w:gridCol w:w="1416"/>
        <w:gridCol w:w="1840"/>
      </w:tblGrid>
      <w:tr w:rsidR="007F561B" w:rsidRPr="007F561B" w14:paraId="5B0F444F" w14:textId="77777777" w:rsidTr="00965D0D">
        <w:tc>
          <w:tcPr>
            <w:tcW w:w="798" w:type="pct"/>
          </w:tcPr>
          <w:p w14:paraId="2841B954"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p>
        </w:tc>
        <w:tc>
          <w:tcPr>
            <w:tcW w:w="2285" w:type="pct"/>
          </w:tcPr>
          <w:p w14:paraId="7C6F8A14" w14:textId="77777777" w:rsidR="007F561B" w:rsidRPr="007F561B" w:rsidRDefault="007F561B" w:rsidP="00B63844">
            <w:pPr>
              <w:ind w:left="0" w:hanging="2"/>
              <w:jc w:val="center"/>
              <w:rPr>
                <w:rFonts w:asciiTheme="minorHAnsi" w:hAnsiTheme="minorHAnsi"/>
                <w:i/>
                <w:iCs/>
                <w:color w:val="000000" w:themeColor="text1"/>
                <w:sz w:val="22"/>
                <w:szCs w:val="22"/>
              </w:rPr>
            </w:pPr>
            <w:r w:rsidRPr="007F561B">
              <w:rPr>
                <w:rFonts w:asciiTheme="minorHAnsi" w:hAnsiTheme="minorHAnsi"/>
                <w:i/>
                <w:iCs/>
                <w:color w:val="000000" w:themeColor="text1"/>
                <w:sz w:val="22"/>
                <w:szCs w:val="22"/>
              </w:rPr>
              <w:t>Variable</w:t>
            </w:r>
          </w:p>
        </w:tc>
        <w:tc>
          <w:tcPr>
            <w:tcW w:w="834" w:type="pct"/>
          </w:tcPr>
          <w:p w14:paraId="5E1114CE" w14:textId="77777777" w:rsidR="007F561B" w:rsidRPr="007F561B" w:rsidRDefault="007F561B" w:rsidP="00B63844">
            <w:pPr>
              <w:spacing w:line="276" w:lineRule="auto"/>
              <w:ind w:left="0" w:hanging="2"/>
              <w:jc w:val="center"/>
              <w:rPr>
                <w:rFonts w:asciiTheme="minorHAnsi" w:hAnsiTheme="minorHAnsi" w:cs="Segoe UI"/>
                <w:i/>
                <w:iCs/>
                <w:color w:val="000000" w:themeColor="text1"/>
                <w:sz w:val="22"/>
                <w:szCs w:val="22"/>
              </w:rPr>
            </w:pPr>
            <w:r w:rsidRPr="007F561B">
              <w:rPr>
                <w:rFonts w:asciiTheme="minorHAnsi" w:hAnsiTheme="minorHAnsi"/>
                <w:i/>
                <w:iCs/>
                <w:color w:val="000000" w:themeColor="text1"/>
                <w:sz w:val="22"/>
                <w:szCs w:val="22"/>
              </w:rPr>
              <w:t>T-Statistics</w:t>
            </w:r>
          </w:p>
        </w:tc>
        <w:tc>
          <w:tcPr>
            <w:tcW w:w="1083" w:type="pct"/>
          </w:tcPr>
          <w:p w14:paraId="50580045" w14:textId="77777777" w:rsidR="007F561B" w:rsidRPr="007F561B" w:rsidRDefault="007F561B" w:rsidP="00B63844">
            <w:pPr>
              <w:spacing w:line="276" w:lineRule="auto"/>
              <w:ind w:left="0" w:hanging="2"/>
              <w:jc w:val="center"/>
              <w:rPr>
                <w:rFonts w:asciiTheme="minorHAnsi" w:hAnsiTheme="minorHAnsi" w:cs="Segoe UI"/>
                <w:i/>
                <w:iCs/>
                <w:color w:val="000000" w:themeColor="text1"/>
                <w:sz w:val="22"/>
                <w:szCs w:val="22"/>
              </w:rPr>
            </w:pPr>
            <w:r w:rsidRPr="007F561B">
              <w:rPr>
                <w:rFonts w:asciiTheme="minorHAnsi" w:hAnsiTheme="minorHAnsi"/>
                <w:i/>
                <w:iCs/>
                <w:color w:val="000000" w:themeColor="text1"/>
                <w:sz w:val="22"/>
                <w:szCs w:val="22"/>
              </w:rPr>
              <w:t>P-Values</w:t>
            </w:r>
          </w:p>
        </w:tc>
      </w:tr>
      <w:tr w:rsidR="007F561B" w:rsidRPr="007F561B" w14:paraId="377C4C8E" w14:textId="77777777" w:rsidTr="00965D0D">
        <w:tc>
          <w:tcPr>
            <w:tcW w:w="798" w:type="pct"/>
          </w:tcPr>
          <w:p w14:paraId="73BC8474"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Hypothesis₁</w:t>
            </w:r>
          </w:p>
        </w:tc>
        <w:tc>
          <w:tcPr>
            <w:tcW w:w="2285" w:type="pct"/>
          </w:tcPr>
          <w:p w14:paraId="22325CB7"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bCs/>
                <w:color w:val="000000" w:themeColor="text1"/>
                <w:sz w:val="22"/>
                <w:szCs w:val="22"/>
              </w:rPr>
              <w:t>LC - &gt; SEI</w:t>
            </w:r>
          </w:p>
        </w:tc>
        <w:tc>
          <w:tcPr>
            <w:tcW w:w="834" w:type="pct"/>
          </w:tcPr>
          <w:p w14:paraId="011B94A7"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3.617</w:t>
            </w:r>
          </w:p>
        </w:tc>
        <w:tc>
          <w:tcPr>
            <w:tcW w:w="1083" w:type="pct"/>
          </w:tcPr>
          <w:p w14:paraId="1A2278AD"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0.000</w:t>
            </w:r>
          </w:p>
        </w:tc>
      </w:tr>
      <w:tr w:rsidR="007F561B" w:rsidRPr="007F561B" w14:paraId="63C8999F" w14:textId="77777777" w:rsidTr="00965D0D">
        <w:tc>
          <w:tcPr>
            <w:tcW w:w="798" w:type="pct"/>
          </w:tcPr>
          <w:p w14:paraId="3691C269" w14:textId="77777777" w:rsidR="007F561B" w:rsidRPr="007F561B" w:rsidRDefault="007F561B" w:rsidP="00B63844">
            <w:pPr>
              <w:spacing w:line="276" w:lineRule="auto"/>
              <w:ind w:left="0" w:hanging="2"/>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Hypothesis₂</w:t>
            </w:r>
          </w:p>
        </w:tc>
        <w:tc>
          <w:tcPr>
            <w:tcW w:w="2285" w:type="pct"/>
          </w:tcPr>
          <w:p w14:paraId="10DBF7A3" w14:textId="77777777" w:rsidR="007F561B" w:rsidRPr="007F561B" w:rsidRDefault="007F561B" w:rsidP="00B63844">
            <w:pPr>
              <w:ind w:left="0" w:hanging="2"/>
              <w:jc w:val="center"/>
              <w:rPr>
                <w:rFonts w:asciiTheme="minorHAnsi" w:hAnsiTheme="minorHAnsi"/>
                <w:color w:val="000000" w:themeColor="text1"/>
                <w:sz w:val="22"/>
                <w:szCs w:val="22"/>
              </w:rPr>
            </w:pPr>
            <w:r w:rsidRPr="007F561B">
              <w:rPr>
                <w:rFonts w:asciiTheme="minorHAnsi" w:hAnsiTheme="minorHAnsi" w:cs="Segoe UI"/>
                <w:bCs/>
                <w:color w:val="000000" w:themeColor="text1"/>
                <w:sz w:val="22"/>
                <w:szCs w:val="22"/>
              </w:rPr>
              <w:t>PTR- &gt; SEI</w:t>
            </w:r>
          </w:p>
        </w:tc>
        <w:tc>
          <w:tcPr>
            <w:tcW w:w="834" w:type="pct"/>
          </w:tcPr>
          <w:p w14:paraId="61B7D23F"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1.132</w:t>
            </w:r>
          </w:p>
        </w:tc>
        <w:tc>
          <w:tcPr>
            <w:tcW w:w="1083" w:type="pct"/>
          </w:tcPr>
          <w:p w14:paraId="6409B744"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0.258</w:t>
            </w:r>
          </w:p>
        </w:tc>
      </w:tr>
      <w:tr w:rsidR="007F561B" w:rsidRPr="007F561B" w14:paraId="5A99B5B0" w14:textId="77777777" w:rsidTr="00965D0D">
        <w:tc>
          <w:tcPr>
            <w:tcW w:w="798" w:type="pct"/>
          </w:tcPr>
          <w:p w14:paraId="21BA5483"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Hypothesis₃</w:t>
            </w:r>
          </w:p>
        </w:tc>
        <w:tc>
          <w:tcPr>
            <w:tcW w:w="2285" w:type="pct"/>
          </w:tcPr>
          <w:p w14:paraId="0448E0B6" w14:textId="77777777" w:rsidR="007F561B" w:rsidRPr="007F561B" w:rsidRDefault="007F561B" w:rsidP="00B63844">
            <w:pPr>
              <w:ind w:left="0" w:hanging="2"/>
              <w:jc w:val="center"/>
              <w:rPr>
                <w:rFonts w:asciiTheme="minorHAnsi" w:hAnsiTheme="minorHAnsi"/>
                <w:color w:val="000000" w:themeColor="text1"/>
                <w:sz w:val="22"/>
                <w:szCs w:val="22"/>
              </w:rPr>
            </w:pPr>
            <w:r w:rsidRPr="007F561B">
              <w:rPr>
                <w:rFonts w:asciiTheme="minorHAnsi" w:hAnsiTheme="minorHAnsi" w:cs="Segoe UI"/>
                <w:bCs/>
                <w:color w:val="000000" w:themeColor="text1"/>
                <w:sz w:val="22"/>
                <w:szCs w:val="22"/>
              </w:rPr>
              <w:t>SC- &gt; SEI</w:t>
            </w:r>
          </w:p>
        </w:tc>
        <w:tc>
          <w:tcPr>
            <w:tcW w:w="834" w:type="pct"/>
          </w:tcPr>
          <w:p w14:paraId="7AE165A7"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3.574</w:t>
            </w:r>
          </w:p>
        </w:tc>
        <w:tc>
          <w:tcPr>
            <w:tcW w:w="1083" w:type="pct"/>
          </w:tcPr>
          <w:p w14:paraId="3405B912"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0.000</w:t>
            </w:r>
          </w:p>
        </w:tc>
      </w:tr>
      <w:tr w:rsidR="007F561B" w:rsidRPr="007F561B" w14:paraId="1A547267" w14:textId="77777777" w:rsidTr="00965D0D">
        <w:tc>
          <w:tcPr>
            <w:tcW w:w="798" w:type="pct"/>
          </w:tcPr>
          <w:p w14:paraId="55DC0C15" w14:textId="77777777" w:rsidR="007F561B" w:rsidRPr="007F561B" w:rsidRDefault="007F561B" w:rsidP="00B63844">
            <w:pPr>
              <w:spacing w:line="276" w:lineRule="auto"/>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Hypothesis₄</w:t>
            </w:r>
          </w:p>
        </w:tc>
        <w:tc>
          <w:tcPr>
            <w:tcW w:w="2285" w:type="pct"/>
          </w:tcPr>
          <w:p w14:paraId="75C87816"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bCs/>
                <w:color w:val="000000" w:themeColor="text1"/>
                <w:sz w:val="22"/>
                <w:szCs w:val="22"/>
              </w:rPr>
              <w:t>NA- &gt; SEI</w:t>
            </w:r>
          </w:p>
        </w:tc>
        <w:tc>
          <w:tcPr>
            <w:tcW w:w="834" w:type="pct"/>
          </w:tcPr>
          <w:p w14:paraId="26B3EADD"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2.425</w:t>
            </w:r>
          </w:p>
        </w:tc>
        <w:tc>
          <w:tcPr>
            <w:tcW w:w="1083" w:type="pct"/>
          </w:tcPr>
          <w:p w14:paraId="5F45F853" w14:textId="77777777" w:rsidR="007F561B" w:rsidRPr="007F561B" w:rsidRDefault="007F561B" w:rsidP="00B63844">
            <w:pPr>
              <w:spacing w:line="276" w:lineRule="auto"/>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0.016</w:t>
            </w:r>
          </w:p>
        </w:tc>
      </w:tr>
      <w:tr w:rsidR="007F561B" w:rsidRPr="007F561B" w14:paraId="3D9071AA" w14:textId="77777777" w:rsidTr="00965D0D">
        <w:tc>
          <w:tcPr>
            <w:tcW w:w="798" w:type="pct"/>
          </w:tcPr>
          <w:p w14:paraId="34B5A2A0" w14:textId="77777777" w:rsidR="007F561B" w:rsidRPr="007F561B" w:rsidRDefault="007F561B" w:rsidP="00B63844">
            <w:pPr>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Hypothesis₅</w:t>
            </w:r>
          </w:p>
        </w:tc>
        <w:tc>
          <w:tcPr>
            <w:tcW w:w="2285" w:type="pct"/>
          </w:tcPr>
          <w:p w14:paraId="372C995C"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bCs/>
                <w:color w:val="000000" w:themeColor="text1"/>
                <w:sz w:val="22"/>
                <w:szCs w:val="22"/>
              </w:rPr>
              <w:t>TA - &gt; SEI</w:t>
            </w:r>
          </w:p>
        </w:tc>
        <w:tc>
          <w:tcPr>
            <w:tcW w:w="834" w:type="pct"/>
          </w:tcPr>
          <w:p w14:paraId="450431F8"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1.334</w:t>
            </w:r>
          </w:p>
        </w:tc>
        <w:tc>
          <w:tcPr>
            <w:tcW w:w="1083" w:type="pct"/>
          </w:tcPr>
          <w:p w14:paraId="4CFDBEE0"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0.183</w:t>
            </w:r>
          </w:p>
        </w:tc>
      </w:tr>
      <w:tr w:rsidR="007F561B" w:rsidRPr="007F561B" w14:paraId="0C067A1B" w14:textId="77777777" w:rsidTr="00965D0D">
        <w:tc>
          <w:tcPr>
            <w:tcW w:w="798" w:type="pct"/>
          </w:tcPr>
          <w:p w14:paraId="69655BE0" w14:textId="77777777" w:rsidR="007F561B" w:rsidRPr="007F561B" w:rsidRDefault="007F561B" w:rsidP="00B63844">
            <w:pPr>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Hypothesis₆</w:t>
            </w:r>
          </w:p>
        </w:tc>
        <w:tc>
          <w:tcPr>
            <w:tcW w:w="2285" w:type="pct"/>
          </w:tcPr>
          <w:p w14:paraId="70828766"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bCs/>
                <w:color w:val="000000" w:themeColor="text1"/>
                <w:sz w:val="22"/>
                <w:szCs w:val="22"/>
              </w:rPr>
              <w:t>I - &gt; SEI</w:t>
            </w:r>
          </w:p>
        </w:tc>
        <w:tc>
          <w:tcPr>
            <w:tcW w:w="834" w:type="pct"/>
          </w:tcPr>
          <w:p w14:paraId="5A914AE4"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8.762</w:t>
            </w:r>
          </w:p>
        </w:tc>
        <w:tc>
          <w:tcPr>
            <w:tcW w:w="1083" w:type="pct"/>
          </w:tcPr>
          <w:p w14:paraId="12F2E9F8"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0.000</w:t>
            </w:r>
          </w:p>
        </w:tc>
      </w:tr>
      <w:tr w:rsidR="007F561B" w:rsidRPr="007F561B" w14:paraId="235E85BE" w14:textId="77777777" w:rsidTr="00965D0D">
        <w:tc>
          <w:tcPr>
            <w:tcW w:w="798" w:type="pct"/>
          </w:tcPr>
          <w:p w14:paraId="6F871B52" w14:textId="77777777" w:rsidR="007F561B" w:rsidRPr="007F561B" w:rsidRDefault="007F561B" w:rsidP="00B63844">
            <w:pPr>
              <w:ind w:left="0" w:hanging="2"/>
              <w:jc w:val="center"/>
              <w:rPr>
                <w:rFonts w:asciiTheme="minorHAnsi" w:hAnsiTheme="minorHAnsi" w:cs="Segoe UI"/>
                <w:bCs/>
                <w:color w:val="000000" w:themeColor="text1"/>
                <w:sz w:val="22"/>
                <w:szCs w:val="22"/>
              </w:rPr>
            </w:pPr>
            <w:r w:rsidRPr="007F561B">
              <w:rPr>
                <w:rFonts w:asciiTheme="minorHAnsi" w:hAnsiTheme="minorHAnsi" w:cs="Segoe UI"/>
                <w:bCs/>
                <w:color w:val="000000" w:themeColor="text1"/>
                <w:sz w:val="22"/>
                <w:szCs w:val="22"/>
              </w:rPr>
              <w:t>Hypothesis₇</w:t>
            </w:r>
          </w:p>
        </w:tc>
        <w:tc>
          <w:tcPr>
            <w:tcW w:w="2285" w:type="pct"/>
          </w:tcPr>
          <w:p w14:paraId="2D301DDD"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bCs/>
                <w:color w:val="000000" w:themeColor="text1"/>
                <w:sz w:val="22"/>
                <w:szCs w:val="22"/>
              </w:rPr>
              <w:t>G - &gt; SEI</w:t>
            </w:r>
          </w:p>
        </w:tc>
        <w:tc>
          <w:tcPr>
            <w:tcW w:w="834" w:type="pct"/>
          </w:tcPr>
          <w:p w14:paraId="29F6718A"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0.819</w:t>
            </w:r>
          </w:p>
        </w:tc>
        <w:tc>
          <w:tcPr>
            <w:tcW w:w="1083" w:type="pct"/>
          </w:tcPr>
          <w:p w14:paraId="6E6E9532" w14:textId="77777777" w:rsidR="007F561B" w:rsidRPr="007F561B" w:rsidRDefault="007F561B" w:rsidP="00B63844">
            <w:pPr>
              <w:ind w:left="0" w:hanging="2"/>
              <w:jc w:val="center"/>
              <w:rPr>
                <w:rFonts w:asciiTheme="minorHAnsi" w:hAnsiTheme="minorHAnsi" w:cs="Segoe UI"/>
                <w:color w:val="000000" w:themeColor="text1"/>
                <w:sz w:val="22"/>
                <w:szCs w:val="22"/>
              </w:rPr>
            </w:pPr>
            <w:r w:rsidRPr="007F561B">
              <w:rPr>
                <w:rFonts w:asciiTheme="minorHAnsi" w:hAnsiTheme="minorHAnsi" w:cs="Segoe UI"/>
                <w:color w:val="000000" w:themeColor="text1"/>
                <w:sz w:val="22"/>
                <w:szCs w:val="22"/>
              </w:rPr>
              <w:t>0.413</w:t>
            </w:r>
          </w:p>
        </w:tc>
      </w:tr>
    </w:tbl>
    <w:p w14:paraId="7C3D971F" w14:textId="77777777" w:rsidR="007F561B" w:rsidRPr="007F561B" w:rsidRDefault="007F561B" w:rsidP="007F561B">
      <w:pPr>
        <w:ind w:left="0" w:hanging="2"/>
        <w:rPr>
          <w:rFonts w:ascii="Cambria" w:eastAsia="Cambria" w:hAnsi="Cambria" w:cs="Cambria"/>
          <w:color w:val="000000" w:themeColor="text1"/>
          <w:sz w:val="22"/>
          <w:szCs w:val="22"/>
        </w:rPr>
      </w:pPr>
      <w:r w:rsidRPr="007F561B">
        <w:rPr>
          <w:rFonts w:ascii="Cambria" w:eastAsia="Cambria" w:hAnsi="Cambria" w:cs="Cambria"/>
          <w:color w:val="000000" w:themeColor="text1"/>
          <w:sz w:val="22"/>
          <w:szCs w:val="22"/>
        </w:rPr>
        <w:t>Source: Processed data, 2023</w:t>
      </w:r>
    </w:p>
    <w:p w14:paraId="61DB7CF1" w14:textId="77777777" w:rsidR="007F561B" w:rsidRPr="007F561B" w:rsidRDefault="007F561B" w:rsidP="007F561B">
      <w:pPr>
        <w:ind w:left="0" w:hanging="2"/>
        <w:rPr>
          <w:rFonts w:ascii="Cambria" w:eastAsia="Cambria" w:hAnsi="Cambria" w:cs="Cambria"/>
          <w:color w:val="000000" w:themeColor="text1"/>
          <w:sz w:val="22"/>
          <w:szCs w:val="22"/>
        </w:rPr>
      </w:pPr>
    </w:p>
    <w:p w14:paraId="4C55FC1E" w14:textId="77777777" w:rsidR="00D62DA0" w:rsidRDefault="007F561B" w:rsidP="00965D0D">
      <w:pPr>
        <w:pStyle w:val="BodyTextIndent"/>
        <w:ind w:left="-2"/>
        <w:rPr>
          <w:rFonts w:eastAsia="Cambria"/>
        </w:rPr>
      </w:pPr>
      <w:r w:rsidRPr="007F561B">
        <w:rPr>
          <w:rFonts w:eastAsia="Cambria"/>
        </w:rPr>
        <w:t>Based on the results of the path coefficient test in table 6, it shows that locus of control, self-confidence, need for achievement, and innovation have a positive and significant influence on social entrepreneurial intention, but propensity to take risk, tolerance ambiquity does not. On the other hand, the comparative hypothesis shows that there is no difference in social entrepreneurial intention from the gender aspect.</w:t>
      </w:r>
    </w:p>
    <w:p w14:paraId="61D24B26" w14:textId="7DAA5362" w:rsidR="00D62DA0" w:rsidRDefault="007F561B" w:rsidP="00965D0D">
      <w:pPr>
        <w:pStyle w:val="BodyTextIndent"/>
        <w:ind w:left="-2"/>
        <w:rPr>
          <w:rFonts w:eastAsia="Cambria"/>
        </w:rPr>
      </w:pPr>
      <w:r w:rsidRPr="007F561B">
        <w:rPr>
          <w:rFonts w:eastAsia="Cambria"/>
        </w:rPr>
        <w:t xml:space="preserve">The results showed that locus of control has a positive and significant relationship with social entrepreneurial intention. This finding is consistent with previous research (Göksel </w:t>
      </w:r>
      <w:r w:rsidR="00976818">
        <w:rPr>
          <w:rFonts w:eastAsia="Cambria"/>
        </w:rPr>
        <w:t>&amp;</w:t>
      </w:r>
      <w:r w:rsidRPr="007F561B">
        <w:rPr>
          <w:rFonts w:eastAsia="Cambria"/>
        </w:rPr>
        <w:t xml:space="preserve"> Aydıntan, 2011) which found that locus of control has a strong influence on entrepreneurial intention. In the context of social entrepreneurship, individuals who feel they have internal control tend to have the intention to engage in social ventures.  This is supported by the findings of Gatewood et al. (1995) who highlighted that success factors of entrepreneurial ventures are related to internal locus of control.</w:t>
      </w:r>
    </w:p>
    <w:p w14:paraId="77AC5931" w14:textId="5C52C135" w:rsidR="00D62DA0" w:rsidRDefault="007F561B" w:rsidP="00965D0D">
      <w:pPr>
        <w:pStyle w:val="BodyTextIndent"/>
        <w:ind w:left="-2"/>
        <w:rPr>
          <w:rFonts w:eastAsia="Cambria" w:cs="Cambria"/>
          <w:color w:val="000000" w:themeColor="text1"/>
        </w:rPr>
      </w:pPr>
      <w:r w:rsidRPr="007F561B">
        <w:rPr>
          <w:rFonts w:eastAsia="Cambria" w:cs="Cambria"/>
          <w:color w:val="000000" w:themeColor="text1"/>
        </w:rPr>
        <w:t>Regarding propensity to take risk, this finding shows that there is no influence between propensity to take risk on social entrepreneurial intention. The results of this study are i</w:t>
      </w:r>
      <w:r w:rsidR="00976818">
        <w:rPr>
          <w:rFonts w:eastAsia="Cambria" w:cs="Cambria"/>
          <w:color w:val="000000" w:themeColor="text1"/>
        </w:rPr>
        <w:t>n line with research conducted Altinay et al.</w:t>
      </w:r>
      <w:r w:rsidRPr="007F561B">
        <w:rPr>
          <w:rFonts w:eastAsia="Cambria" w:cs="Cambria"/>
          <w:color w:val="000000" w:themeColor="text1"/>
        </w:rPr>
        <w:t xml:space="preserve"> </w:t>
      </w:r>
      <w:r w:rsidR="00976818">
        <w:rPr>
          <w:rFonts w:eastAsia="Cambria" w:cs="Cambria"/>
          <w:color w:val="000000" w:themeColor="text1"/>
        </w:rPr>
        <w:t>(</w:t>
      </w:r>
      <w:r w:rsidRPr="007F561B">
        <w:rPr>
          <w:rFonts w:eastAsia="Cambria" w:cs="Cambria"/>
          <w:color w:val="000000" w:themeColor="text1"/>
        </w:rPr>
        <w:t>2012), which reports that the propensity to take risk variable has an insignificant positive relationship. In</w:t>
      </w:r>
      <w:r w:rsidR="00976818">
        <w:rPr>
          <w:rFonts w:eastAsia="Cambria" w:cs="Cambria"/>
          <w:color w:val="000000" w:themeColor="text1"/>
        </w:rPr>
        <w:t xml:space="preserve"> contrast to previous research Luc et al. (</w:t>
      </w:r>
      <w:r w:rsidRPr="007F561B">
        <w:rPr>
          <w:rFonts w:eastAsia="Cambria" w:cs="Cambria"/>
          <w:color w:val="000000" w:themeColor="text1"/>
        </w:rPr>
        <w:t>2018) which shows the fact that the tendency to take risks can increase the perception of the possibility of social entrepreneurship; someone who tends to take high risks tends to be interested in risky work, and they also tend to be more confident in their ability to handle the job (Antonic, 2003; Macko &amp; Tyszka, 2009). The results of this study suggest otherwise. There may be several reasons that are important to consider regarding the factors that may influence social entrepreneurial intentions in this finding. First, other factors may be more dominant in shaping individuals' intention to engage in social ventures such as instrinsic motivation, views on social issues and belief in the potential for social change that may have a stronger influence. Secondly, social entrepreneurship may have different characteristics from conventional entrepreneurship and the factors that influence individual intentions may vary according to the social environment, culture and entrepreneurial goals.</w:t>
      </w:r>
    </w:p>
    <w:p w14:paraId="0E12D7B2" w14:textId="2E934DEC" w:rsidR="00D62DA0" w:rsidRDefault="007F561B" w:rsidP="00965D0D">
      <w:pPr>
        <w:pStyle w:val="BodyTextIndent"/>
        <w:ind w:left="-2"/>
        <w:rPr>
          <w:rFonts w:eastAsia="Cambria" w:cs="Cambria"/>
          <w:color w:val="000000" w:themeColor="text1"/>
        </w:rPr>
      </w:pPr>
      <w:r w:rsidRPr="007F561B">
        <w:rPr>
          <w:rFonts w:eastAsia="Cambria" w:cs="Cambria"/>
          <w:color w:val="000000" w:themeColor="text1"/>
        </w:rPr>
        <w:t>The results showed that self confidence has a positive and significant influence on social entrepreneurial intentions. Confident individuals tend to take real action in creating positiv</w:t>
      </w:r>
      <w:r w:rsidR="00976818">
        <w:rPr>
          <w:rFonts w:eastAsia="Cambria" w:cs="Cambria"/>
          <w:color w:val="000000" w:themeColor="text1"/>
        </w:rPr>
        <w:t>e social impact.  As stated by Burns</w:t>
      </w:r>
      <w:r w:rsidRPr="007F561B">
        <w:rPr>
          <w:rFonts w:eastAsia="Cambria" w:cs="Cambria"/>
          <w:color w:val="000000" w:themeColor="text1"/>
        </w:rPr>
        <w:t xml:space="preserve"> </w:t>
      </w:r>
      <w:r w:rsidR="00976818">
        <w:rPr>
          <w:rFonts w:eastAsia="Cambria" w:cs="Cambria"/>
          <w:color w:val="000000" w:themeColor="text1"/>
        </w:rPr>
        <w:t>(</w:t>
      </w:r>
      <w:r w:rsidRPr="007F561B">
        <w:rPr>
          <w:rFonts w:eastAsia="Cambria" w:cs="Cambria"/>
          <w:color w:val="000000" w:themeColor="text1"/>
        </w:rPr>
        <w:t xml:space="preserve">2008), self-confidence is very </w:t>
      </w:r>
      <w:r w:rsidRPr="007F561B">
        <w:rPr>
          <w:rFonts w:eastAsia="Cambria" w:cs="Cambria"/>
          <w:color w:val="000000" w:themeColor="text1"/>
        </w:rPr>
        <w:lastRenderedPageBreak/>
        <w:t>important to overcome insecurity in making good decisions and building your own business. This finding is in line with research conducted by (Ferreira et al., 2012). Without self-confidence, a person will not have the courage to take risks and find it difficult to make decisions. Self-confidence is the key entrepreneurial skill for success. In addition, Robinson et al. (1991) found that entrepreneurs have higher self-confidence, which can distinguish them from non-entrepreneurs.</w:t>
      </w:r>
    </w:p>
    <w:p w14:paraId="45AD128C" w14:textId="0375B98A" w:rsidR="00D62DA0" w:rsidRDefault="007F561B" w:rsidP="00965D0D">
      <w:pPr>
        <w:pStyle w:val="BodyTextIndent"/>
        <w:ind w:left="-2"/>
        <w:rPr>
          <w:rFonts w:eastAsia="Cambria" w:cs="Cambria"/>
          <w:color w:val="000000" w:themeColor="text1"/>
        </w:rPr>
      </w:pPr>
      <w:r w:rsidRPr="007F561B">
        <w:rPr>
          <w:rFonts w:eastAsia="Cambria" w:cs="Cambria"/>
          <w:color w:val="000000" w:themeColor="text1"/>
        </w:rPr>
        <w:t xml:space="preserve">Need achievement has a positive and significant effect on social entrepreneurial intention. Need achievement is one of the factors that encourage individuals to achieve goals and achievements. In the context of social entrepreneurship, individuals who have high need achievement tend to be more driven to achieve social goals and overcome challenges that may arise in social entrepreneurship endeavors. The results of this study are </w:t>
      </w:r>
      <w:r w:rsidR="00976818">
        <w:rPr>
          <w:rFonts w:eastAsia="Cambria" w:cs="Cambria"/>
          <w:color w:val="000000" w:themeColor="text1"/>
        </w:rPr>
        <w:t>in line with Tong et al. (</w:t>
      </w:r>
      <w:r w:rsidRPr="007F561B">
        <w:rPr>
          <w:rFonts w:eastAsia="Cambria" w:cs="Cambria"/>
          <w:color w:val="000000" w:themeColor="text1"/>
        </w:rPr>
        <w:t>2011) showing the need for achievement as the main predictor of entrepreneurial intentions, and individuals who have a high level of achievement needs tend to be more active in entrepreneurial activities. These results are similar</w:t>
      </w:r>
      <w:r w:rsidR="00976818">
        <w:rPr>
          <w:rFonts w:eastAsia="Cambria" w:cs="Cambria"/>
          <w:color w:val="000000" w:themeColor="text1"/>
        </w:rPr>
        <w:t xml:space="preserve"> in research Ferreira et al.</w:t>
      </w:r>
      <w:r w:rsidRPr="007F561B">
        <w:rPr>
          <w:rFonts w:eastAsia="Cambria" w:cs="Cambria"/>
          <w:color w:val="000000" w:themeColor="text1"/>
        </w:rPr>
        <w:t xml:space="preserve"> </w:t>
      </w:r>
      <w:r w:rsidR="00976818">
        <w:rPr>
          <w:rFonts w:eastAsia="Cambria" w:cs="Cambria"/>
          <w:color w:val="000000" w:themeColor="text1"/>
        </w:rPr>
        <w:t>(</w:t>
      </w:r>
      <w:r w:rsidRPr="007F561B">
        <w:rPr>
          <w:rFonts w:eastAsia="Cambria" w:cs="Cambria"/>
          <w:color w:val="000000" w:themeColor="text1"/>
        </w:rPr>
        <w:t>2012), which confirms that the need for achievement is positively related to entreprene</w:t>
      </w:r>
      <w:r w:rsidR="00976818">
        <w:rPr>
          <w:rFonts w:eastAsia="Cambria" w:cs="Cambria"/>
          <w:color w:val="000000" w:themeColor="text1"/>
        </w:rPr>
        <w:t xml:space="preserve">urial intentions. In addition, </w:t>
      </w:r>
      <w:r w:rsidRPr="007F561B">
        <w:rPr>
          <w:rFonts w:eastAsia="Cambria" w:cs="Cambria"/>
          <w:color w:val="000000" w:themeColor="text1"/>
        </w:rPr>
        <w:t xml:space="preserve">Ramayah </w:t>
      </w:r>
      <w:r w:rsidR="00976818">
        <w:rPr>
          <w:rFonts w:eastAsia="Cambria" w:cs="Cambria"/>
          <w:color w:val="000000" w:themeColor="text1"/>
        </w:rPr>
        <w:t>&amp; Harun (</w:t>
      </w:r>
      <w:r w:rsidRPr="007F561B">
        <w:rPr>
          <w:rFonts w:eastAsia="Cambria" w:cs="Cambria"/>
          <w:color w:val="000000" w:themeColor="text1"/>
        </w:rPr>
        <w:t>2005) showed a positive relationship between need for achievement and entrepreneurial intention among students at the University Sains Malaysia.</w:t>
      </w:r>
    </w:p>
    <w:p w14:paraId="354DF338" w14:textId="77777777" w:rsidR="00D62DA0" w:rsidRDefault="007F561B" w:rsidP="00965D0D">
      <w:pPr>
        <w:pStyle w:val="BodyTextIndent"/>
        <w:ind w:left="-2"/>
        <w:rPr>
          <w:rFonts w:eastAsia="Cambria" w:cs="Cambria"/>
          <w:color w:val="000000" w:themeColor="text1"/>
        </w:rPr>
      </w:pPr>
      <w:r w:rsidRPr="007F561B">
        <w:rPr>
          <w:rFonts w:eastAsia="Cambria" w:cs="Cambria"/>
          <w:color w:val="000000" w:themeColor="text1"/>
        </w:rPr>
        <w:t>This finding shows that tolerance ambiquity has no effect on social entrepreneurial intention. Some of the reasons for this result include: first, the more structured nature of social entrepreneurship. Social entrepreneurship often involves structured projects focused on solving specific social problems and has lower levels of ambiquity than conventional entrepreneurship. Therefore, individuals interested in social entrepreneurship may not experience significant ambiguity in their activities and ambiguity is therefore not a determining factor in social entrepreneurship. Secondly, other determinants such as personal values, motivation, social support or individual background are more dominant in influencing social entrepreneurial intention. These results provide more insight into how individuals interested in social entrepreneurship may have different characteristics and priorities. The results of this study are supported by research (Altinay et al., 2012) reported that ambiguity tolerance has an insignificant relationship with entrepreneurial intention. This finding contradicts several previous studies, namely; research conducted in Sarawak, East Malaysia, which shows that tolerance of ambiguity has a positive impact on entrepreneurial intentions among Dayak youth (Tateh et al., 2014). Then a previous study has found that tolerance to is a significant factor affecting entrepreneurial intention (Scarborough, 2011, Zarei et all., 2013).</w:t>
      </w:r>
    </w:p>
    <w:p w14:paraId="1531CE1B" w14:textId="059FD374" w:rsidR="00D62DA0" w:rsidRDefault="007F561B" w:rsidP="00965D0D">
      <w:pPr>
        <w:pStyle w:val="BodyTextIndent"/>
        <w:ind w:left="-2"/>
        <w:rPr>
          <w:rFonts w:eastAsia="Cambria" w:cs="Cambria"/>
          <w:color w:val="000000" w:themeColor="text1"/>
        </w:rPr>
      </w:pPr>
      <w:r w:rsidRPr="007F561B">
        <w:rPr>
          <w:rFonts w:eastAsia="Cambria" w:cs="Cambria"/>
          <w:color w:val="000000" w:themeColor="text1"/>
        </w:rPr>
        <w:t xml:space="preserve">Innovation has a positive and significant influence on social entrepreneurship intention. This is based on the ability of innovation to create creative solutions to social problems, enable efficient problem solving, encourage the participation of the younger generation, and support the development of social technology. Therefore, innovation has an important role in motivating individuals to engage in social entrepreneurship ventures. The results </w:t>
      </w:r>
      <w:r w:rsidR="00976818">
        <w:rPr>
          <w:rFonts w:eastAsia="Cambria" w:cs="Cambria"/>
          <w:color w:val="000000" w:themeColor="text1"/>
        </w:rPr>
        <w:t>of this study are in line with Hamidi et al.</w:t>
      </w:r>
      <w:r w:rsidRPr="007F561B">
        <w:rPr>
          <w:rFonts w:eastAsia="Cambria" w:cs="Cambria"/>
          <w:color w:val="000000" w:themeColor="text1"/>
        </w:rPr>
        <w:t xml:space="preserve"> </w:t>
      </w:r>
      <w:r w:rsidR="00976818">
        <w:rPr>
          <w:rFonts w:eastAsia="Cambria" w:cs="Cambria"/>
          <w:color w:val="000000" w:themeColor="text1"/>
        </w:rPr>
        <w:t>(</w:t>
      </w:r>
      <w:r w:rsidRPr="007F561B">
        <w:rPr>
          <w:rFonts w:eastAsia="Cambria" w:cs="Cambria"/>
          <w:color w:val="000000" w:themeColor="text1"/>
        </w:rPr>
        <w:t>2008) found that high scores on creativity and previous entrepreneurial experience are positively associated with ent</w:t>
      </w:r>
      <w:r w:rsidR="00976818">
        <w:rPr>
          <w:rFonts w:eastAsia="Cambria" w:cs="Cambria"/>
          <w:color w:val="000000" w:themeColor="text1"/>
        </w:rPr>
        <w:t>repreneurial intentions. Then, Koh</w:t>
      </w:r>
      <w:r w:rsidRPr="007F561B">
        <w:rPr>
          <w:rFonts w:eastAsia="Cambria" w:cs="Cambria"/>
          <w:color w:val="000000" w:themeColor="text1"/>
        </w:rPr>
        <w:t xml:space="preserve"> </w:t>
      </w:r>
      <w:r w:rsidR="00976818">
        <w:rPr>
          <w:rFonts w:eastAsia="Cambria" w:cs="Cambria"/>
          <w:color w:val="000000" w:themeColor="text1"/>
        </w:rPr>
        <w:t>(</w:t>
      </w:r>
      <w:r w:rsidRPr="007F561B">
        <w:rPr>
          <w:rFonts w:eastAsia="Cambria" w:cs="Cambria"/>
          <w:color w:val="000000" w:themeColor="text1"/>
        </w:rPr>
        <w:t xml:space="preserve">1996) </w:t>
      </w:r>
      <w:r w:rsidRPr="007F561B">
        <w:rPr>
          <w:rFonts w:eastAsia="Cambria" w:cs="Cambria"/>
          <w:color w:val="000000" w:themeColor="text1"/>
        </w:rPr>
        <w:lastRenderedPageBreak/>
        <w:t>revealed entrepreneurial intentions among college students have greater innovativeness than those who do not so, to become an entrepreneur, one of the important elements to explore individual intentions in venturing new businesses is innovation.</w:t>
      </w:r>
    </w:p>
    <w:p w14:paraId="07DBCD64" w14:textId="5F58EBD0" w:rsidR="00D62DA0" w:rsidRDefault="007F561B" w:rsidP="00965D0D">
      <w:pPr>
        <w:pStyle w:val="BodyTextIndent"/>
        <w:ind w:left="-2"/>
        <w:rPr>
          <w:rFonts w:eastAsia="Cambria" w:cs="Cambria"/>
          <w:color w:val="000000" w:themeColor="text1"/>
        </w:rPr>
      </w:pPr>
      <w:r w:rsidRPr="007F561B">
        <w:rPr>
          <w:rFonts w:eastAsia="Cambria" w:cs="Cambria"/>
          <w:color w:val="000000" w:themeColor="text1"/>
        </w:rPr>
        <w:t>The results showed that there were no differences in social entrepreneurial intentions from the gender aspect. This is due to various factors including motivational factors that are not always directly related to gender. The influence of social and cultural contexts that can affect social entrepreneurial intentions, individual motivational factors that vary, the influence of social and cultural contexts, gender balance in access to education and opportunities, other factors such as age, education level, experience, and family environment, and the possibility of changing intentions along with social changes. The results of this study are similar to the research found by Smith et al., (2016) showing that gender differences have no direct influence on social entrepreneurship intentions. Likewise, the results of Setiawan et al. (2020), research on entrepreneurial intentions revealed that masculine and feminine gender orientation had no significant effect on entrepreneurial intentions. Contrary to some pr</w:t>
      </w:r>
      <w:r w:rsidR="00976818">
        <w:rPr>
          <w:rFonts w:eastAsia="Cambria" w:cs="Cambria"/>
          <w:color w:val="000000" w:themeColor="text1"/>
        </w:rPr>
        <w:t>evious research (Hogg, 1991) (</w:t>
      </w:r>
      <w:r w:rsidRPr="007F561B">
        <w:rPr>
          <w:rFonts w:eastAsia="Cambria" w:cs="Cambria"/>
          <w:color w:val="000000" w:themeColor="text1"/>
        </w:rPr>
        <w:t>Wijaya, 2007), (de la Cruz Sánchez-Escobedo et al., 2014), (Zhao et al., 2005) which found that in general there are differences in a person's entrepreneurial intention.</w:t>
      </w:r>
    </w:p>
    <w:p w14:paraId="12952C71" w14:textId="25C168BC" w:rsidR="007F561B" w:rsidRPr="007F561B" w:rsidRDefault="007F561B" w:rsidP="00965D0D">
      <w:pPr>
        <w:pStyle w:val="BodyTextIndent"/>
        <w:ind w:left="-2"/>
        <w:rPr>
          <w:rFonts w:eastAsia="Cambria" w:cs="Cambria"/>
          <w:color w:val="000000" w:themeColor="text1"/>
        </w:rPr>
      </w:pPr>
      <w:r w:rsidRPr="007F561B">
        <w:rPr>
          <w:rFonts w:eastAsia="Cambria" w:cs="Cambria"/>
          <w:color w:val="000000" w:themeColor="text1"/>
        </w:rPr>
        <w:t>This research provides significant benefits to society at large by promoting the development of social entrepreneurship, gender equality, and the development of individual psychological characteristics in the context of education and social entrepreneurship.</w:t>
      </w:r>
    </w:p>
    <w:p w14:paraId="77F2BB40" w14:textId="77777777" w:rsidR="007F561B" w:rsidRPr="007F561B" w:rsidRDefault="007F561B" w:rsidP="007F561B">
      <w:pPr>
        <w:spacing w:line="240" w:lineRule="auto"/>
        <w:ind w:leftChars="0" w:left="0" w:firstLineChars="0" w:firstLine="0"/>
        <w:jc w:val="both"/>
        <w:rPr>
          <w:rFonts w:asciiTheme="minorHAnsi" w:hAnsiTheme="minorHAnsi"/>
          <w:bCs/>
        </w:rPr>
      </w:pPr>
    </w:p>
    <w:p w14:paraId="33911239" w14:textId="53741217" w:rsidR="0090429E" w:rsidRPr="00E62CD4" w:rsidRDefault="00AF3106" w:rsidP="00965D0D">
      <w:pPr>
        <w:pStyle w:val="h2"/>
      </w:pPr>
      <w:bookmarkStart w:id="5" w:name="CONCLUSION"/>
      <w:r>
        <w:t>CONCLUSION</w:t>
      </w:r>
    </w:p>
    <w:bookmarkEnd w:id="5"/>
    <w:p w14:paraId="6649C4DF" w14:textId="77777777" w:rsidR="00D62DA0" w:rsidRPr="00D62DA0" w:rsidRDefault="00D62DA0" w:rsidP="00965D0D">
      <w:pPr>
        <w:pStyle w:val="BodyTextIndent"/>
        <w:ind w:left="-2"/>
      </w:pPr>
      <w:r w:rsidRPr="00D62DA0">
        <w:t xml:space="preserve">This study provides empirical evidence that supports the influence between individual psychological characteristics on social entrepreneurial intentions among </w:t>
      </w:r>
      <w:proofErr w:type="gramStart"/>
      <w:r w:rsidRPr="00D62DA0">
        <w:t>Accounting</w:t>
      </w:r>
      <w:proofErr w:type="gramEnd"/>
      <w:r w:rsidRPr="00D62DA0">
        <w:t xml:space="preserve"> education students throughout Indonesia with gender control variables. The results showed that individual psychological characteristics, namely locus of control, self-confidence, need for achievement, and innovation have a positive and significant influence on social entrepreneurial intentions. This indicates that it is important to develop or strengthen these individual psychological characteristics in order to increase students' interest in engaging in social entrepreneurship. Educational programs, especially in </w:t>
      </w:r>
      <w:proofErr w:type="gramStart"/>
      <w:r w:rsidRPr="00D62DA0">
        <w:t>Accounting</w:t>
      </w:r>
      <w:proofErr w:type="gramEnd"/>
      <w:r w:rsidRPr="00D62DA0">
        <w:t>, should consider integrating these aspects in the curriculum to help students develop these attributes, which can increase their interest in social entrepreneurship in the future. Then the results of this study also show that there is no effect of propensity to take risk and ambiguity tolerancy on social entrepreneurship intention, these factors may not be a major consideration in students' decision to engage in social entrepreneurship. This can help in designing education or training programs that focus more on the influential psychological characteristics of individuals. This can help allocate resources and efforts more efficiently. Furthermore, this study found that there was no difference in social entrepreneurial intentions between male and female students, indicating that gender equality can be applied in the context of social entrepreneurship. This also means that opportunities in social entrepreneurship can be equitably accessed by students from different gender backgrounds.</w:t>
      </w:r>
    </w:p>
    <w:p w14:paraId="5FDA7981" w14:textId="0EBA9352" w:rsidR="00D62DA0" w:rsidRDefault="00D62DA0" w:rsidP="00965D0D">
      <w:pPr>
        <w:pStyle w:val="BodyTextIndent"/>
        <w:ind w:left="-2"/>
      </w:pPr>
      <w:r w:rsidRPr="00D62DA0">
        <w:lastRenderedPageBreak/>
        <w:t xml:space="preserve">This research may provide insights to educational institutions, particularly </w:t>
      </w:r>
      <w:proofErr w:type="gramStart"/>
      <w:r w:rsidRPr="00D62DA0">
        <w:t>Accounting</w:t>
      </w:r>
      <w:proofErr w:type="gramEnd"/>
      <w:r w:rsidRPr="00D62DA0">
        <w:t xml:space="preserve"> education programs, to integrate individual psychological characteristics in their curriculum. Educational programs can help students develop these attributes during their studies, so that they are ready to play a role in the entrepreneurial world.  In addition, these results also confirm the need for further research to understand more deeply the factors that influence social entrepreneurial intentions, including other elements that may contribute as well as the implications of these findings on a broader level in Indonesian society. This research provides an important foundation for the development of more effective educational programs and initiatives in encouraging social entrepreneurship among </w:t>
      </w:r>
      <w:proofErr w:type="gramStart"/>
      <w:r w:rsidRPr="00D62DA0">
        <w:t>Accounting</w:t>
      </w:r>
      <w:proofErr w:type="gramEnd"/>
      <w:r w:rsidRPr="00D62DA0">
        <w:t xml:space="preserve"> education students, with reference to the key role of individual psychological characteristics in shaping students' social entrepreneurial intentions.</w:t>
      </w:r>
    </w:p>
    <w:p w14:paraId="0D68609A" w14:textId="77777777" w:rsidR="00D62DA0" w:rsidRPr="00D62DA0" w:rsidRDefault="00D62DA0" w:rsidP="00D62DA0">
      <w:pPr>
        <w:spacing w:line="240" w:lineRule="auto"/>
        <w:ind w:left="0" w:hanging="2"/>
        <w:jc w:val="center"/>
        <w:rPr>
          <w:rFonts w:ascii="Cambria" w:hAnsi="Cambria"/>
          <w:bCs/>
        </w:rPr>
      </w:pPr>
    </w:p>
    <w:p w14:paraId="03CA1B42" w14:textId="650EB202" w:rsidR="00125804" w:rsidRDefault="00ED42BD" w:rsidP="00965D0D">
      <w:pPr>
        <w:pStyle w:val="h2"/>
      </w:pPr>
      <w:bookmarkStart w:id="6" w:name="REFERENCES"/>
      <w:r>
        <w:t>R</w:t>
      </w:r>
      <w:r w:rsidR="00AF3106">
        <w:t>EFERENCES</w:t>
      </w:r>
    </w:p>
    <w:bookmarkEnd w:id="6"/>
    <w:p w14:paraId="5BAEC2CB" w14:textId="77777777" w:rsidR="00757225" w:rsidRDefault="00757225" w:rsidP="00125804">
      <w:pPr>
        <w:spacing w:line="240" w:lineRule="auto"/>
        <w:ind w:left="0" w:hanging="2"/>
        <w:jc w:val="center"/>
        <w:rPr>
          <w:rFonts w:ascii="Cambria" w:eastAsia="Cambria" w:hAnsi="Cambria" w:cs="Cambria"/>
          <w:b/>
          <w:color w:val="1D1D1B"/>
        </w:rPr>
      </w:pPr>
    </w:p>
    <w:p w14:paraId="76C9A0DD" w14:textId="36F26271"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Ajzen, I. (1991). </w:t>
      </w:r>
      <w:r w:rsidR="00FA7BD5" w:rsidRPr="00FA7BD5">
        <w:rPr>
          <w:rFonts w:ascii="Cambria" w:hAnsi="Cambria"/>
          <w:bCs/>
          <w:iCs/>
          <w:color w:val="000000" w:themeColor="text1"/>
          <w:sz w:val="22"/>
          <w:szCs w:val="22"/>
        </w:rPr>
        <w:t>The T</w:t>
      </w:r>
      <w:r w:rsidRPr="00FA7BD5">
        <w:rPr>
          <w:rFonts w:ascii="Cambria" w:hAnsi="Cambria"/>
          <w:bCs/>
          <w:iCs/>
          <w:color w:val="000000" w:themeColor="text1"/>
          <w:sz w:val="22"/>
          <w:szCs w:val="22"/>
        </w:rPr>
        <w:t xml:space="preserve">heory of </w:t>
      </w:r>
      <w:r w:rsidR="00FA7BD5" w:rsidRPr="00FA7BD5">
        <w:rPr>
          <w:rFonts w:ascii="Cambria" w:hAnsi="Cambria"/>
          <w:bCs/>
          <w:iCs/>
          <w:color w:val="000000" w:themeColor="text1"/>
          <w:sz w:val="22"/>
          <w:szCs w:val="22"/>
        </w:rPr>
        <w:t>P</w:t>
      </w:r>
      <w:r w:rsidRPr="00FA7BD5">
        <w:rPr>
          <w:rFonts w:ascii="Cambria" w:hAnsi="Cambria"/>
          <w:bCs/>
          <w:iCs/>
          <w:color w:val="000000" w:themeColor="text1"/>
          <w:sz w:val="22"/>
          <w:szCs w:val="22"/>
        </w:rPr>
        <w:t xml:space="preserve">lanned </w:t>
      </w:r>
      <w:r w:rsidR="00FA7BD5" w:rsidRPr="00FA7BD5">
        <w:rPr>
          <w:rFonts w:ascii="Cambria" w:hAnsi="Cambria"/>
          <w:bCs/>
          <w:iCs/>
          <w:color w:val="000000" w:themeColor="text1"/>
          <w:sz w:val="22"/>
          <w:szCs w:val="22"/>
        </w:rPr>
        <w:t>B</w:t>
      </w:r>
      <w:r w:rsidRPr="00FA7BD5">
        <w:rPr>
          <w:rFonts w:ascii="Cambria" w:hAnsi="Cambria"/>
          <w:bCs/>
          <w:iCs/>
          <w:color w:val="000000" w:themeColor="text1"/>
          <w:sz w:val="22"/>
          <w:szCs w:val="22"/>
        </w:rPr>
        <w:t>ehavior.</w:t>
      </w:r>
      <w:r w:rsidRPr="00D62DA0">
        <w:rPr>
          <w:rFonts w:ascii="Cambria" w:hAnsi="Cambria"/>
          <w:bCs/>
          <w:i/>
          <w:iCs/>
          <w:color w:val="000000" w:themeColor="text1"/>
          <w:sz w:val="22"/>
          <w:szCs w:val="22"/>
        </w:rPr>
        <w:t xml:space="preserve"> Organizational Behavio</w:t>
      </w:r>
      <w:r w:rsidR="00FA7BD5">
        <w:rPr>
          <w:rFonts w:ascii="Cambria" w:hAnsi="Cambria"/>
          <w:bCs/>
          <w:i/>
          <w:iCs/>
          <w:color w:val="000000" w:themeColor="text1"/>
          <w:sz w:val="22"/>
          <w:szCs w:val="22"/>
        </w:rPr>
        <w:t>r and Human Decision Processes,</w:t>
      </w:r>
      <w:r w:rsidRPr="00D62DA0">
        <w:rPr>
          <w:rFonts w:ascii="Cambria" w:hAnsi="Cambria"/>
          <w:bCs/>
          <w:color w:val="000000" w:themeColor="text1"/>
          <w:sz w:val="22"/>
          <w:szCs w:val="22"/>
        </w:rPr>
        <w:t xml:space="preserve"> </w:t>
      </w:r>
      <w:r w:rsidRPr="00FA7BD5">
        <w:rPr>
          <w:rFonts w:ascii="Cambria" w:hAnsi="Cambria"/>
          <w:bCs/>
          <w:i/>
          <w:color w:val="000000" w:themeColor="text1"/>
          <w:sz w:val="22"/>
          <w:szCs w:val="22"/>
        </w:rPr>
        <w:t>50</w:t>
      </w:r>
      <w:r w:rsidRPr="00D62DA0">
        <w:rPr>
          <w:rFonts w:ascii="Cambria" w:hAnsi="Cambria"/>
          <w:bCs/>
          <w:color w:val="000000" w:themeColor="text1"/>
          <w:sz w:val="22"/>
          <w:szCs w:val="22"/>
        </w:rPr>
        <w:t>(2)</w:t>
      </w:r>
      <w:r w:rsidR="00FA7BD5">
        <w:rPr>
          <w:rFonts w:ascii="Cambria" w:hAnsi="Cambria"/>
          <w:bCs/>
          <w:color w:val="000000" w:themeColor="text1"/>
          <w:sz w:val="22"/>
          <w:szCs w:val="22"/>
        </w:rPr>
        <w:t>, 179-211</w:t>
      </w:r>
      <w:r w:rsidRPr="00D62DA0">
        <w:rPr>
          <w:rFonts w:ascii="Cambria" w:hAnsi="Cambria"/>
          <w:bCs/>
          <w:color w:val="000000" w:themeColor="text1"/>
          <w:sz w:val="22"/>
          <w:szCs w:val="22"/>
        </w:rPr>
        <w:t>.</w:t>
      </w:r>
    </w:p>
    <w:p w14:paraId="302D45AF" w14:textId="4735C27E"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Antoncic, B. (2003). Pengambilan </w:t>
      </w:r>
      <w:r w:rsidR="00FA7BD5" w:rsidRPr="00D62DA0">
        <w:rPr>
          <w:rFonts w:ascii="Cambria" w:hAnsi="Cambria"/>
          <w:bCs/>
          <w:color w:val="000000" w:themeColor="text1"/>
          <w:sz w:val="22"/>
          <w:szCs w:val="22"/>
        </w:rPr>
        <w:t>Resiko Dalam Kewirausahaan:</w:t>
      </w:r>
      <w:r w:rsidR="00FA7BD5">
        <w:rPr>
          <w:rFonts w:ascii="Cambria" w:hAnsi="Cambria"/>
          <w:bCs/>
          <w:color w:val="000000" w:themeColor="text1"/>
          <w:sz w:val="22"/>
          <w:szCs w:val="22"/>
        </w:rPr>
        <w:t xml:space="preserve"> </w:t>
      </w:r>
      <w:r w:rsidRPr="00D62DA0">
        <w:rPr>
          <w:rFonts w:ascii="Cambria" w:hAnsi="Cambria"/>
          <w:bCs/>
          <w:color w:val="000000" w:themeColor="text1"/>
          <w:sz w:val="22"/>
          <w:szCs w:val="22"/>
        </w:rPr>
        <w:t xml:space="preserve">Menerjemahkan </w:t>
      </w:r>
      <w:r w:rsidR="00FA7BD5" w:rsidRPr="00D62DA0">
        <w:rPr>
          <w:rFonts w:ascii="Cambria" w:hAnsi="Cambria"/>
          <w:bCs/>
          <w:color w:val="000000" w:themeColor="text1"/>
          <w:sz w:val="22"/>
          <w:szCs w:val="22"/>
        </w:rPr>
        <w:t xml:space="preserve">Penghindaran Resiko </w:t>
      </w:r>
      <w:r w:rsidR="00FA7BD5">
        <w:rPr>
          <w:rFonts w:ascii="Cambria" w:hAnsi="Cambria"/>
          <w:bCs/>
          <w:color w:val="000000" w:themeColor="text1"/>
          <w:sz w:val="22"/>
          <w:szCs w:val="22"/>
        </w:rPr>
        <w:t>d</w:t>
      </w:r>
      <w:r w:rsidR="00FA7BD5" w:rsidRPr="00D62DA0">
        <w:rPr>
          <w:rFonts w:ascii="Cambria" w:hAnsi="Cambria"/>
          <w:bCs/>
          <w:color w:val="000000" w:themeColor="text1"/>
          <w:sz w:val="22"/>
          <w:szCs w:val="22"/>
        </w:rPr>
        <w:t xml:space="preserve">i Tingkat Individu </w:t>
      </w:r>
      <w:r w:rsidR="00FA7BD5">
        <w:rPr>
          <w:rFonts w:ascii="Cambria" w:hAnsi="Cambria"/>
          <w:bCs/>
          <w:color w:val="000000" w:themeColor="text1"/>
          <w:sz w:val="22"/>
          <w:szCs w:val="22"/>
        </w:rPr>
        <w:t>k</w:t>
      </w:r>
      <w:r w:rsidR="00FA7BD5" w:rsidRPr="00D62DA0">
        <w:rPr>
          <w:rFonts w:ascii="Cambria" w:hAnsi="Cambria"/>
          <w:bCs/>
          <w:color w:val="000000" w:themeColor="text1"/>
          <w:sz w:val="22"/>
          <w:szCs w:val="22"/>
        </w:rPr>
        <w:t>e Dalam Pengambilan Resiko Organisasi</w:t>
      </w:r>
      <w:r w:rsidRPr="00D62DA0">
        <w:rPr>
          <w:rFonts w:ascii="Cambria" w:hAnsi="Cambria"/>
          <w:bCs/>
          <w:color w:val="000000" w:themeColor="text1"/>
          <w:sz w:val="22"/>
          <w:szCs w:val="22"/>
        </w:rPr>
        <w:t xml:space="preserve">. </w:t>
      </w:r>
      <w:r w:rsidRPr="00D62DA0">
        <w:rPr>
          <w:rFonts w:ascii="Cambria" w:hAnsi="Cambria"/>
          <w:bCs/>
          <w:i/>
          <w:iCs/>
          <w:color w:val="000000" w:themeColor="text1"/>
          <w:sz w:val="22"/>
          <w:szCs w:val="22"/>
        </w:rPr>
        <w:t>Jurnal Budaya Kewirausahaan,</w:t>
      </w:r>
      <w:r w:rsidR="00FA7BD5" w:rsidRPr="00FA7BD5">
        <w:rPr>
          <w:rFonts w:ascii="Cambria" w:hAnsi="Cambria"/>
          <w:bCs/>
          <w:i/>
          <w:color w:val="000000" w:themeColor="text1"/>
          <w:sz w:val="22"/>
          <w:szCs w:val="22"/>
        </w:rPr>
        <w:t>11</w:t>
      </w:r>
      <w:r w:rsidRPr="00D62DA0">
        <w:rPr>
          <w:rFonts w:ascii="Cambria" w:hAnsi="Cambria"/>
          <w:bCs/>
          <w:color w:val="000000" w:themeColor="text1"/>
          <w:sz w:val="22"/>
          <w:szCs w:val="22"/>
        </w:rPr>
        <w:t>(1), 1-23.</w:t>
      </w:r>
    </w:p>
    <w:p w14:paraId="53D706BE" w14:textId="3DB10E13"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Bandura, A. </w:t>
      </w:r>
      <w:r w:rsidR="00FA7BD5">
        <w:rPr>
          <w:rFonts w:ascii="Cambria" w:hAnsi="Cambria"/>
          <w:bCs/>
          <w:color w:val="000000" w:themeColor="text1"/>
          <w:sz w:val="22"/>
          <w:szCs w:val="22"/>
        </w:rPr>
        <w:t>(</w:t>
      </w:r>
      <w:r w:rsidRPr="00D62DA0">
        <w:rPr>
          <w:rFonts w:ascii="Cambria" w:hAnsi="Cambria"/>
          <w:bCs/>
          <w:color w:val="000000" w:themeColor="text1"/>
          <w:sz w:val="22"/>
          <w:szCs w:val="22"/>
        </w:rPr>
        <w:t>1977</w:t>
      </w:r>
      <w:r w:rsidR="00FA7BD5">
        <w:rPr>
          <w:rFonts w:ascii="Cambria" w:hAnsi="Cambria"/>
          <w:bCs/>
          <w:color w:val="000000" w:themeColor="text1"/>
          <w:sz w:val="22"/>
          <w:szCs w:val="22"/>
        </w:rPr>
        <w:t>)</w:t>
      </w:r>
      <w:r w:rsidRPr="00D62DA0">
        <w:rPr>
          <w:rFonts w:ascii="Cambria" w:hAnsi="Cambria"/>
          <w:bCs/>
          <w:color w:val="000000" w:themeColor="text1"/>
          <w:sz w:val="22"/>
          <w:szCs w:val="22"/>
        </w:rPr>
        <w:t xml:space="preserve">. Self-Efficacy: Toward A Unifying Theory of Behavioral Change. </w:t>
      </w:r>
      <w:r w:rsidRPr="00FA7BD5">
        <w:rPr>
          <w:rFonts w:ascii="Cambria" w:hAnsi="Cambria"/>
          <w:bCs/>
          <w:i/>
          <w:color w:val="000000" w:themeColor="text1"/>
          <w:sz w:val="22"/>
          <w:szCs w:val="22"/>
        </w:rPr>
        <w:t>Psychological Review, 84</w:t>
      </w:r>
      <w:r w:rsidRPr="00D62DA0">
        <w:rPr>
          <w:rFonts w:ascii="Cambria" w:hAnsi="Cambria"/>
          <w:bCs/>
          <w:color w:val="000000" w:themeColor="text1"/>
          <w:sz w:val="22"/>
          <w:szCs w:val="22"/>
        </w:rPr>
        <w:t>(2), 191-215.</w:t>
      </w:r>
    </w:p>
    <w:p w14:paraId="7B2A7B64" w14:textId="1EDBA622" w:rsidR="00D62DA0" w:rsidRPr="00D62DA0" w:rsidRDefault="00FA7BD5"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Pr>
          <w:rFonts w:ascii="Cambria" w:hAnsi="Cambria"/>
          <w:bCs/>
          <w:color w:val="000000" w:themeColor="text1"/>
          <w:sz w:val="22"/>
          <w:szCs w:val="22"/>
        </w:rPr>
        <w:t xml:space="preserve">Budner, S. (1982). </w:t>
      </w:r>
      <w:r w:rsidR="00D62DA0" w:rsidRPr="00D62DA0">
        <w:rPr>
          <w:rFonts w:ascii="Cambria" w:hAnsi="Cambria"/>
          <w:bCs/>
          <w:color w:val="000000" w:themeColor="text1"/>
          <w:sz w:val="22"/>
          <w:szCs w:val="22"/>
        </w:rPr>
        <w:t xml:space="preserve">Intolerance of </w:t>
      </w:r>
      <w:r>
        <w:rPr>
          <w:rFonts w:ascii="Cambria" w:hAnsi="Cambria"/>
          <w:bCs/>
          <w:color w:val="000000" w:themeColor="text1"/>
          <w:sz w:val="22"/>
          <w:szCs w:val="22"/>
        </w:rPr>
        <w:t>A</w:t>
      </w:r>
      <w:r w:rsidR="00D62DA0" w:rsidRPr="00D62DA0">
        <w:rPr>
          <w:rFonts w:ascii="Cambria" w:hAnsi="Cambria"/>
          <w:bCs/>
          <w:color w:val="000000" w:themeColor="text1"/>
          <w:sz w:val="22"/>
          <w:szCs w:val="22"/>
        </w:rPr>
        <w:t>mbig</w:t>
      </w:r>
      <w:r>
        <w:rPr>
          <w:rFonts w:ascii="Cambria" w:hAnsi="Cambria"/>
          <w:bCs/>
          <w:color w:val="000000" w:themeColor="text1"/>
          <w:sz w:val="22"/>
          <w:szCs w:val="22"/>
        </w:rPr>
        <w:t>uity as A Personality Variable.</w:t>
      </w:r>
      <w:r w:rsidR="00D62DA0" w:rsidRPr="00D62DA0">
        <w:rPr>
          <w:rFonts w:ascii="Cambria" w:hAnsi="Cambria"/>
          <w:bCs/>
          <w:color w:val="000000" w:themeColor="text1"/>
          <w:sz w:val="22"/>
          <w:szCs w:val="22"/>
        </w:rPr>
        <w:t xml:space="preserve"> </w:t>
      </w:r>
      <w:r>
        <w:rPr>
          <w:rFonts w:ascii="Cambria" w:hAnsi="Cambria"/>
          <w:bCs/>
          <w:i/>
          <w:color w:val="000000" w:themeColor="text1"/>
          <w:sz w:val="22"/>
          <w:szCs w:val="22"/>
        </w:rPr>
        <w:t xml:space="preserve">Journal of Personality, </w:t>
      </w:r>
      <w:r w:rsidR="00D62DA0" w:rsidRPr="00FA7BD5">
        <w:rPr>
          <w:rFonts w:ascii="Cambria" w:hAnsi="Cambria"/>
          <w:bCs/>
          <w:i/>
          <w:color w:val="000000" w:themeColor="text1"/>
          <w:sz w:val="22"/>
          <w:szCs w:val="22"/>
        </w:rPr>
        <w:t>30</w:t>
      </w:r>
      <w:r>
        <w:rPr>
          <w:rFonts w:ascii="Cambria" w:hAnsi="Cambria"/>
          <w:bCs/>
          <w:color w:val="000000" w:themeColor="text1"/>
          <w:sz w:val="22"/>
          <w:szCs w:val="22"/>
        </w:rPr>
        <w:t>(</w:t>
      </w:r>
      <w:r w:rsidR="00D62DA0" w:rsidRPr="00D62DA0">
        <w:rPr>
          <w:rFonts w:ascii="Cambria" w:hAnsi="Cambria"/>
          <w:bCs/>
          <w:color w:val="000000" w:themeColor="text1"/>
          <w:sz w:val="22"/>
          <w:szCs w:val="22"/>
        </w:rPr>
        <w:t>1</w:t>
      </w:r>
      <w:r>
        <w:rPr>
          <w:rFonts w:ascii="Cambria" w:hAnsi="Cambria"/>
          <w:bCs/>
          <w:color w:val="000000" w:themeColor="text1"/>
          <w:sz w:val="22"/>
          <w:szCs w:val="22"/>
        </w:rPr>
        <w:t>)</w:t>
      </w:r>
      <w:r w:rsidR="00D62DA0" w:rsidRPr="00D62DA0">
        <w:rPr>
          <w:rFonts w:ascii="Cambria" w:hAnsi="Cambria"/>
          <w:bCs/>
          <w:color w:val="000000" w:themeColor="text1"/>
          <w:sz w:val="22"/>
          <w:szCs w:val="22"/>
        </w:rPr>
        <w:t xml:space="preserve">, 29-50. </w:t>
      </w:r>
    </w:p>
    <w:p w14:paraId="27CC9966" w14:textId="4F318D8C" w:rsid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Burns, P. (2008)</w:t>
      </w:r>
      <w:r w:rsidR="00FA7BD5">
        <w:rPr>
          <w:rFonts w:ascii="Cambria" w:hAnsi="Cambria"/>
          <w:bCs/>
          <w:color w:val="000000" w:themeColor="text1"/>
          <w:sz w:val="22"/>
          <w:szCs w:val="22"/>
        </w:rPr>
        <w:t>.</w:t>
      </w:r>
      <w:r w:rsidRPr="00D62DA0">
        <w:rPr>
          <w:rFonts w:ascii="Cambria" w:hAnsi="Cambria"/>
          <w:bCs/>
          <w:color w:val="000000" w:themeColor="text1"/>
          <w:sz w:val="22"/>
          <w:szCs w:val="22"/>
        </w:rPr>
        <w:t xml:space="preserve"> </w:t>
      </w:r>
      <w:r w:rsidRPr="00FA7BD5">
        <w:rPr>
          <w:rFonts w:ascii="Cambria" w:hAnsi="Cambria"/>
          <w:bCs/>
          <w:i/>
          <w:color w:val="000000" w:themeColor="text1"/>
          <w:sz w:val="22"/>
          <w:szCs w:val="22"/>
        </w:rPr>
        <w:t>Corporate Entrepreneurship: Building the Entrepreneurial Organization</w:t>
      </w:r>
      <w:r w:rsidRPr="00D62DA0">
        <w:rPr>
          <w:rFonts w:ascii="Cambria" w:hAnsi="Cambria"/>
          <w:bCs/>
          <w:color w:val="000000" w:themeColor="text1"/>
          <w:sz w:val="22"/>
          <w:szCs w:val="22"/>
        </w:rPr>
        <w:t>, 2nd ed., New York, NY</w:t>
      </w:r>
      <w:r w:rsidR="00FA7BD5">
        <w:rPr>
          <w:rFonts w:ascii="Cambria" w:hAnsi="Cambria"/>
          <w:bCs/>
          <w:color w:val="000000" w:themeColor="text1"/>
          <w:sz w:val="22"/>
          <w:szCs w:val="22"/>
        </w:rPr>
        <w:t>: Palgrave Macmillan.</w:t>
      </w:r>
    </w:p>
    <w:p w14:paraId="6F25B173" w14:textId="00A60E57"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Carr, J.C. </w:t>
      </w:r>
      <w:r w:rsidR="00FA7BD5">
        <w:rPr>
          <w:rFonts w:ascii="Cambria" w:hAnsi="Cambria"/>
          <w:bCs/>
          <w:color w:val="000000" w:themeColor="text1"/>
          <w:sz w:val="22"/>
          <w:szCs w:val="22"/>
        </w:rPr>
        <w:t>&amp;</w:t>
      </w:r>
      <w:r w:rsidRPr="00D62DA0">
        <w:rPr>
          <w:rFonts w:ascii="Cambria" w:hAnsi="Cambria"/>
          <w:bCs/>
          <w:color w:val="000000" w:themeColor="text1"/>
          <w:sz w:val="22"/>
          <w:szCs w:val="22"/>
        </w:rPr>
        <w:t xml:space="preserve"> Sequeira, J.M. </w:t>
      </w:r>
      <w:r w:rsidR="00FA7BD5">
        <w:rPr>
          <w:rFonts w:ascii="Cambria" w:hAnsi="Cambria"/>
          <w:bCs/>
          <w:color w:val="000000" w:themeColor="text1"/>
          <w:sz w:val="22"/>
          <w:szCs w:val="22"/>
        </w:rPr>
        <w:t>(</w:t>
      </w:r>
      <w:r w:rsidRPr="00D62DA0">
        <w:rPr>
          <w:rFonts w:ascii="Cambria" w:hAnsi="Cambria"/>
          <w:bCs/>
          <w:color w:val="000000" w:themeColor="text1"/>
          <w:sz w:val="22"/>
          <w:szCs w:val="22"/>
        </w:rPr>
        <w:t>2007</w:t>
      </w:r>
      <w:r w:rsidR="00FA7BD5">
        <w:rPr>
          <w:rFonts w:ascii="Cambria" w:hAnsi="Cambria"/>
          <w:bCs/>
          <w:color w:val="000000" w:themeColor="text1"/>
          <w:sz w:val="22"/>
          <w:szCs w:val="22"/>
        </w:rPr>
        <w:t>)</w:t>
      </w:r>
      <w:r w:rsidRPr="00D62DA0">
        <w:rPr>
          <w:rFonts w:ascii="Cambria" w:hAnsi="Cambria"/>
          <w:bCs/>
          <w:color w:val="000000" w:themeColor="text1"/>
          <w:sz w:val="22"/>
          <w:szCs w:val="22"/>
        </w:rPr>
        <w:t xml:space="preserve">. Prior Family Business Exposure </w:t>
      </w:r>
      <w:r w:rsidR="00FA7BD5">
        <w:rPr>
          <w:rFonts w:ascii="Cambria" w:hAnsi="Cambria"/>
          <w:bCs/>
          <w:color w:val="000000" w:themeColor="text1"/>
          <w:sz w:val="22"/>
          <w:szCs w:val="22"/>
        </w:rPr>
        <w:t>a</w:t>
      </w:r>
      <w:r w:rsidRPr="00D62DA0">
        <w:rPr>
          <w:rFonts w:ascii="Cambria" w:hAnsi="Cambria"/>
          <w:bCs/>
          <w:color w:val="000000" w:themeColor="text1"/>
          <w:sz w:val="22"/>
          <w:szCs w:val="22"/>
        </w:rPr>
        <w:t xml:space="preserve">s Intergenerational Influence and Entrepreneurial Intent: A Theory of Planned Behavior Approach. </w:t>
      </w:r>
      <w:r w:rsidRPr="00FA7BD5">
        <w:rPr>
          <w:rFonts w:ascii="Cambria" w:hAnsi="Cambria"/>
          <w:bCs/>
          <w:i/>
          <w:color w:val="000000" w:themeColor="text1"/>
          <w:sz w:val="22"/>
          <w:szCs w:val="22"/>
        </w:rPr>
        <w:t>Journal of Business Research, 60</w:t>
      </w:r>
      <w:r w:rsidR="00FA7BD5">
        <w:rPr>
          <w:rFonts w:ascii="Cambria" w:hAnsi="Cambria"/>
          <w:bCs/>
          <w:color w:val="000000" w:themeColor="text1"/>
          <w:sz w:val="22"/>
          <w:szCs w:val="22"/>
        </w:rPr>
        <w:t xml:space="preserve">(10), </w:t>
      </w:r>
      <w:r w:rsidRPr="00D62DA0">
        <w:rPr>
          <w:rFonts w:ascii="Cambria" w:hAnsi="Cambria"/>
          <w:bCs/>
          <w:color w:val="000000" w:themeColor="text1"/>
          <w:sz w:val="22"/>
          <w:szCs w:val="22"/>
        </w:rPr>
        <w:t>1090-1098</w:t>
      </w:r>
      <w:r w:rsidR="00FA7BD5">
        <w:rPr>
          <w:rFonts w:ascii="Cambria" w:hAnsi="Cambria"/>
          <w:bCs/>
          <w:color w:val="000000" w:themeColor="text1"/>
          <w:sz w:val="22"/>
          <w:szCs w:val="22"/>
        </w:rPr>
        <w:t>.</w:t>
      </w:r>
    </w:p>
    <w:p w14:paraId="141568FD" w14:textId="75F43489"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Dees, J. G. (2001). </w:t>
      </w:r>
      <w:r w:rsidRPr="00AA5D5D">
        <w:rPr>
          <w:rFonts w:ascii="Cambria" w:hAnsi="Cambria"/>
          <w:bCs/>
          <w:i/>
          <w:color w:val="000000" w:themeColor="text1"/>
          <w:sz w:val="22"/>
          <w:szCs w:val="22"/>
        </w:rPr>
        <w:t>The Meaning of Social Entrepreneurshi</w:t>
      </w:r>
      <w:r w:rsidRPr="00AA5D5D">
        <w:rPr>
          <w:rFonts w:ascii="Cambria" w:hAnsi="Cambria"/>
          <w:bCs/>
          <w:i/>
          <w:iCs/>
          <w:color w:val="000000" w:themeColor="text1"/>
          <w:sz w:val="22"/>
          <w:szCs w:val="22"/>
        </w:rPr>
        <w:t>p</w:t>
      </w:r>
      <w:r w:rsidRPr="00D62DA0">
        <w:rPr>
          <w:rFonts w:ascii="Cambria" w:hAnsi="Cambria"/>
          <w:bCs/>
          <w:color w:val="000000" w:themeColor="text1"/>
          <w:sz w:val="22"/>
          <w:szCs w:val="22"/>
        </w:rPr>
        <w:t>.</w:t>
      </w:r>
      <w:r w:rsidR="00AA5D5D">
        <w:rPr>
          <w:rFonts w:ascii="Cambria" w:hAnsi="Cambria"/>
          <w:bCs/>
          <w:color w:val="000000" w:themeColor="text1"/>
          <w:sz w:val="22"/>
          <w:szCs w:val="22"/>
        </w:rPr>
        <w:t xml:space="preserve"> Retrieved from </w:t>
      </w:r>
      <w:r w:rsidR="00AA5D5D" w:rsidRPr="00AA5D5D">
        <w:rPr>
          <w:rFonts w:ascii="Cambria" w:hAnsi="Cambria"/>
          <w:bCs/>
          <w:color w:val="000000" w:themeColor="text1"/>
          <w:sz w:val="22"/>
          <w:szCs w:val="22"/>
        </w:rPr>
        <w:t>https://centers.fuqua.duke.edu/case/wp-content/uploads/sites/7/2015/03/Article_Dees_MeaningofSocialEntrepreneurship_2001.pdf</w:t>
      </w:r>
      <w:r w:rsidR="00AA5D5D">
        <w:rPr>
          <w:rFonts w:ascii="Cambria" w:hAnsi="Cambria"/>
          <w:bCs/>
          <w:color w:val="000000" w:themeColor="text1"/>
          <w:sz w:val="22"/>
          <w:szCs w:val="22"/>
        </w:rPr>
        <w:t>.</w:t>
      </w:r>
    </w:p>
    <w:p w14:paraId="14696E15" w14:textId="2DBB5762"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Ferreira, J.J., Raposo, M.L., Rodrigues, R.G., Dinis, A. </w:t>
      </w:r>
      <w:r w:rsidR="00AA5D5D">
        <w:rPr>
          <w:rFonts w:ascii="Cambria" w:hAnsi="Cambria"/>
          <w:bCs/>
          <w:color w:val="000000" w:themeColor="text1"/>
          <w:sz w:val="22"/>
          <w:szCs w:val="22"/>
        </w:rPr>
        <w:t xml:space="preserve">&amp; Paço, A.D. (2012). </w:t>
      </w:r>
      <w:r w:rsidRPr="00D62DA0">
        <w:rPr>
          <w:rFonts w:ascii="Cambria" w:hAnsi="Cambria"/>
          <w:bCs/>
          <w:color w:val="000000" w:themeColor="text1"/>
          <w:sz w:val="22"/>
          <w:szCs w:val="22"/>
        </w:rPr>
        <w:t xml:space="preserve">A </w:t>
      </w:r>
      <w:r w:rsidR="00AA5D5D" w:rsidRPr="00D62DA0">
        <w:rPr>
          <w:rFonts w:ascii="Cambria" w:hAnsi="Cambria"/>
          <w:bCs/>
          <w:color w:val="000000" w:themeColor="text1"/>
          <w:sz w:val="22"/>
          <w:szCs w:val="22"/>
        </w:rPr>
        <w:t xml:space="preserve">Model </w:t>
      </w:r>
      <w:r w:rsidR="00AA5D5D">
        <w:rPr>
          <w:rFonts w:ascii="Cambria" w:hAnsi="Cambria"/>
          <w:bCs/>
          <w:color w:val="000000" w:themeColor="text1"/>
          <w:sz w:val="22"/>
          <w:szCs w:val="22"/>
        </w:rPr>
        <w:t>o</w:t>
      </w:r>
      <w:r w:rsidR="00AA5D5D" w:rsidRPr="00D62DA0">
        <w:rPr>
          <w:rFonts w:ascii="Cambria" w:hAnsi="Cambria"/>
          <w:bCs/>
          <w:color w:val="000000" w:themeColor="text1"/>
          <w:sz w:val="22"/>
          <w:szCs w:val="22"/>
        </w:rPr>
        <w:t xml:space="preserve">f Entrepreneurial Intention: An Application </w:t>
      </w:r>
      <w:r w:rsidR="00AA5D5D">
        <w:rPr>
          <w:rFonts w:ascii="Cambria" w:hAnsi="Cambria"/>
          <w:bCs/>
          <w:color w:val="000000" w:themeColor="text1"/>
          <w:sz w:val="22"/>
          <w:szCs w:val="22"/>
        </w:rPr>
        <w:t>o</w:t>
      </w:r>
      <w:r w:rsidR="00AA5D5D" w:rsidRPr="00D62DA0">
        <w:rPr>
          <w:rFonts w:ascii="Cambria" w:hAnsi="Cambria"/>
          <w:bCs/>
          <w:color w:val="000000" w:themeColor="text1"/>
          <w:sz w:val="22"/>
          <w:szCs w:val="22"/>
        </w:rPr>
        <w:t xml:space="preserve">f </w:t>
      </w:r>
      <w:r w:rsidR="00AA5D5D">
        <w:rPr>
          <w:rFonts w:ascii="Cambria" w:hAnsi="Cambria"/>
          <w:bCs/>
          <w:color w:val="000000" w:themeColor="text1"/>
          <w:sz w:val="22"/>
          <w:szCs w:val="22"/>
        </w:rPr>
        <w:t>t</w:t>
      </w:r>
      <w:r w:rsidR="00AA5D5D" w:rsidRPr="00D62DA0">
        <w:rPr>
          <w:rFonts w:ascii="Cambria" w:hAnsi="Cambria"/>
          <w:bCs/>
          <w:color w:val="000000" w:themeColor="text1"/>
          <w:sz w:val="22"/>
          <w:szCs w:val="22"/>
        </w:rPr>
        <w:t xml:space="preserve">he Psychological </w:t>
      </w:r>
      <w:r w:rsidR="00AA5D5D">
        <w:rPr>
          <w:rFonts w:ascii="Cambria" w:hAnsi="Cambria"/>
          <w:bCs/>
          <w:color w:val="000000" w:themeColor="text1"/>
          <w:sz w:val="22"/>
          <w:szCs w:val="22"/>
        </w:rPr>
        <w:t>a</w:t>
      </w:r>
      <w:r w:rsidR="00AA5D5D" w:rsidRPr="00D62DA0">
        <w:rPr>
          <w:rFonts w:ascii="Cambria" w:hAnsi="Cambria"/>
          <w:bCs/>
          <w:color w:val="000000" w:themeColor="text1"/>
          <w:sz w:val="22"/>
          <w:szCs w:val="22"/>
        </w:rPr>
        <w:t>nd Behavioral Approaches</w:t>
      </w:r>
      <w:r w:rsidR="00AA5D5D">
        <w:rPr>
          <w:rFonts w:ascii="Cambria" w:hAnsi="Cambria"/>
          <w:bCs/>
          <w:color w:val="000000" w:themeColor="text1"/>
          <w:sz w:val="22"/>
          <w:szCs w:val="22"/>
        </w:rPr>
        <w:t>.</w:t>
      </w:r>
      <w:r w:rsidRPr="00D62DA0">
        <w:rPr>
          <w:rFonts w:ascii="Cambria" w:hAnsi="Cambria"/>
          <w:bCs/>
          <w:color w:val="000000" w:themeColor="text1"/>
          <w:sz w:val="22"/>
          <w:szCs w:val="22"/>
        </w:rPr>
        <w:t xml:space="preserve"> </w:t>
      </w:r>
      <w:r w:rsidRPr="00AA5D5D">
        <w:rPr>
          <w:rFonts w:ascii="Cambria" w:hAnsi="Cambria"/>
          <w:bCs/>
          <w:i/>
          <w:color w:val="000000" w:themeColor="text1"/>
          <w:sz w:val="22"/>
          <w:szCs w:val="22"/>
        </w:rPr>
        <w:t>Journal of Small Business and Enterprise Development, 19</w:t>
      </w:r>
      <w:r w:rsidR="00AA5D5D">
        <w:rPr>
          <w:rFonts w:ascii="Cambria" w:hAnsi="Cambria"/>
          <w:bCs/>
          <w:color w:val="000000" w:themeColor="text1"/>
          <w:sz w:val="22"/>
          <w:szCs w:val="22"/>
        </w:rPr>
        <w:t>(</w:t>
      </w:r>
      <w:r w:rsidRPr="00D62DA0">
        <w:rPr>
          <w:rFonts w:ascii="Cambria" w:hAnsi="Cambria"/>
          <w:bCs/>
          <w:color w:val="000000" w:themeColor="text1"/>
          <w:sz w:val="22"/>
          <w:szCs w:val="22"/>
        </w:rPr>
        <w:t>3</w:t>
      </w:r>
      <w:r w:rsidR="00AA5D5D">
        <w:rPr>
          <w:rFonts w:ascii="Cambria" w:hAnsi="Cambria"/>
          <w:bCs/>
          <w:color w:val="000000" w:themeColor="text1"/>
          <w:sz w:val="22"/>
          <w:szCs w:val="22"/>
        </w:rPr>
        <w:t>)</w:t>
      </w:r>
      <w:r w:rsidRPr="00D62DA0">
        <w:rPr>
          <w:rFonts w:ascii="Cambria" w:hAnsi="Cambria"/>
          <w:bCs/>
          <w:color w:val="000000" w:themeColor="text1"/>
          <w:sz w:val="22"/>
          <w:szCs w:val="22"/>
        </w:rPr>
        <w:t>, 424-440</w:t>
      </w:r>
      <w:r w:rsidR="00AA5D5D">
        <w:rPr>
          <w:rFonts w:ascii="Cambria" w:hAnsi="Cambria"/>
          <w:bCs/>
          <w:color w:val="000000" w:themeColor="text1"/>
          <w:sz w:val="22"/>
          <w:szCs w:val="22"/>
        </w:rPr>
        <w:t>.</w:t>
      </w:r>
    </w:p>
    <w:p w14:paraId="2BB0C9A3" w14:textId="1F26E679"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Gur-Erdogan, D., Eksioglu, S., Zafer-Gunes, D., &amp; Sezen-Gultekin, G. (2014). The Relationship </w:t>
      </w:r>
      <w:r w:rsidR="00AA5D5D" w:rsidRPr="00D62DA0">
        <w:rPr>
          <w:rFonts w:ascii="Cambria" w:hAnsi="Cambria"/>
          <w:bCs/>
          <w:color w:val="000000" w:themeColor="text1"/>
          <w:sz w:val="22"/>
          <w:szCs w:val="22"/>
        </w:rPr>
        <w:t xml:space="preserve">Between Social Entrepreneurship Characteristics </w:t>
      </w:r>
      <w:r w:rsidR="00AA5D5D">
        <w:rPr>
          <w:rFonts w:ascii="Cambria" w:hAnsi="Cambria"/>
          <w:bCs/>
          <w:color w:val="000000" w:themeColor="text1"/>
          <w:sz w:val="22"/>
          <w:szCs w:val="22"/>
        </w:rPr>
        <w:t>a</w:t>
      </w:r>
      <w:r w:rsidR="00AA5D5D" w:rsidRPr="00D62DA0">
        <w:rPr>
          <w:rFonts w:ascii="Cambria" w:hAnsi="Cambria"/>
          <w:bCs/>
          <w:color w:val="000000" w:themeColor="text1"/>
          <w:sz w:val="22"/>
          <w:szCs w:val="22"/>
        </w:rPr>
        <w:t xml:space="preserve">nd The Personal Innovativeness </w:t>
      </w:r>
      <w:r w:rsidR="00AA5D5D">
        <w:rPr>
          <w:rFonts w:ascii="Cambria" w:hAnsi="Cambria"/>
          <w:bCs/>
          <w:color w:val="000000" w:themeColor="text1"/>
          <w:sz w:val="22"/>
          <w:szCs w:val="22"/>
        </w:rPr>
        <w:t>o</w:t>
      </w:r>
      <w:r w:rsidR="00AA5D5D" w:rsidRPr="00D62DA0">
        <w:rPr>
          <w:rFonts w:ascii="Cambria" w:hAnsi="Cambria"/>
          <w:bCs/>
          <w:color w:val="000000" w:themeColor="text1"/>
          <w:sz w:val="22"/>
          <w:szCs w:val="22"/>
        </w:rPr>
        <w:t>f Prospective Teachers</w:t>
      </w:r>
      <w:r w:rsidRPr="00D62DA0">
        <w:rPr>
          <w:rFonts w:ascii="Cambria" w:hAnsi="Cambria"/>
          <w:bCs/>
          <w:color w:val="000000" w:themeColor="text1"/>
          <w:sz w:val="22"/>
          <w:szCs w:val="22"/>
        </w:rPr>
        <w:t xml:space="preserve">. </w:t>
      </w:r>
      <w:r w:rsidRPr="00AA5D5D">
        <w:rPr>
          <w:rFonts w:ascii="Cambria" w:hAnsi="Cambria"/>
          <w:bCs/>
          <w:i/>
          <w:color w:val="000000" w:themeColor="text1"/>
          <w:sz w:val="22"/>
          <w:szCs w:val="22"/>
        </w:rPr>
        <w:t>Anthropologist, 18</w:t>
      </w:r>
      <w:r w:rsidRPr="00D62DA0">
        <w:rPr>
          <w:rFonts w:ascii="Cambria" w:hAnsi="Cambria"/>
          <w:bCs/>
          <w:color w:val="000000" w:themeColor="text1"/>
          <w:sz w:val="22"/>
          <w:szCs w:val="22"/>
        </w:rPr>
        <w:t>(3), 727–733.</w:t>
      </w:r>
    </w:p>
    <w:p w14:paraId="383439EC" w14:textId="7C4F9B59" w:rsidR="00D62DA0" w:rsidRPr="00D62DA0" w:rsidRDefault="00AA5D5D"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Pr>
          <w:rFonts w:ascii="Cambria" w:hAnsi="Cambria"/>
          <w:bCs/>
          <w:color w:val="000000" w:themeColor="text1"/>
          <w:sz w:val="22"/>
          <w:szCs w:val="22"/>
        </w:rPr>
        <w:lastRenderedPageBreak/>
        <w:t xml:space="preserve">Hamidi, D., Wennberg, K. &amp; Berglund, H. (2008), </w:t>
      </w:r>
      <w:r w:rsidR="00D62DA0" w:rsidRPr="00D62DA0">
        <w:rPr>
          <w:rFonts w:ascii="Cambria" w:hAnsi="Cambria"/>
          <w:bCs/>
          <w:color w:val="000000" w:themeColor="text1"/>
          <w:sz w:val="22"/>
          <w:szCs w:val="22"/>
        </w:rPr>
        <w:t>Creativit</w:t>
      </w:r>
      <w:r>
        <w:rPr>
          <w:rFonts w:ascii="Cambria" w:hAnsi="Cambria"/>
          <w:bCs/>
          <w:color w:val="000000" w:themeColor="text1"/>
          <w:sz w:val="22"/>
          <w:szCs w:val="22"/>
        </w:rPr>
        <w:t>y in Entrepreneurship Education.</w:t>
      </w:r>
      <w:r w:rsidR="00D62DA0" w:rsidRPr="00D62DA0">
        <w:rPr>
          <w:rFonts w:ascii="Cambria" w:hAnsi="Cambria"/>
          <w:bCs/>
          <w:color w:val="000000" w:themeColor="text1"/>
          <w:sz w:val="22"/>
          <w:szCs w:val="22"/>
        </w:rPr>
        <w:t xml:space="preserve"> </w:t>
      </w:r>
      <w:r w:rsidR="00D62DA0" w:rsidRPr="00AA5D5D">
        <w:rPr>
          <w:rFonts w:ascii="Cambria" w:hAnsi="Cambria"/>
          <w:bCs/>
          <w:i/>
          <w:color w:val="000000" w:themeColor="text1"/>
          <w:sz w:val="22"/>
          <w:szCs w:val="22"/>
        </w:rPr>
        <w:t>Journal of Small Business a</w:t>
      </w:r>
      <w:r>
        <w:rPr>
          <w:rFonts w:ascii="Cambria" w:hAnsi="Cambria"/>
          <w:bCs/>
          <w:i/>
          <w:color w:val="000000" w:themeColor="text1"/>
          <w:sz w:val="22"/>
          <w:szCs w:val="22"/>
        </w:rPr>
        <w:t xml:space="preserve">nd Enterprise Development, </w:t>
      </w:r>
      <w:r w:rsidR="00D62DA0" w:rsidRPr="00AA5D5D">
        <w:rPr>
          <w:rFonts w:ascii="Cambria" w:hAnsi="Cambria"/>
          <w:bCs/>
          <w:i/>
          <w:color w:val="000000" w:themeColor="text1"/>
          <w:sz w:val="22"/>
          <w:szCs w:val="22"/>
        </w:rPr>
        <w:t>15</w:t>
      </w:r>
      <w:r>
        <w:rPr>
          <w:rFonts w:ascii="Cambria" w:hAnsi="Cambria"/>
          <w:bCs/>
          <w:color w:val="000000" w:themeColor="text1"/>
          <w:sz w:val="22"/>
          <w:szCs w:val="22"/>
        </w:rPr>
        <w:t>(</w:t>
      </w:r>
      <w:r w:rsidR="00D62DA0" w:rsidRPr="00D62DA0">
        <w:rPr>
          <w:rFonts w:ascii="Cambria" w:hAnsi="Cambria"/>
          <w:bCs/>
          <w:color w:val="000000" w:themeColor="text1"/>
          <w:sz w:val="22"/>
          <w:szCs w:val="22"/>
        </w:rPr>
        <w:t>2</w:t>
      </w:r>
      <w:r>
        <w:rPr>
          <w:rFonts w:ascii="Cambria" w:hAnsi="Cambria"/>
          <w:bCs/>
          <w:color w:val="000000" w:themeColor="text1"/>
          <w:sz w:val="22"/>
          <w:szCs w:val="22"/>
        </w:rPr>
        <w:t>)</w:t>
      </w:r>
      <w:r w:rsidR="00D62DA0" w:rsidRPr="00D62DA0">
        <w:rPr>
          <w:rFonts w:ascii="Cambria" w:hAnsi="Cambria"/>
          <w:bCs/>
          <w:color w:val="000000" w:themeColor="text1"/>
          <w:sz w:val="22"/>
          <w:szCs w:val="22"/>
        </w:rPr>
        <w:t>, 304-320.</w:t>
      </w:r>
    </w:p>
    <w:p w14:paraId="469EE60E" w14:textId="77777777"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Ip, C. Y., Liang, C., Wu, S.-C., Law, K. M. Y., &amp; Liu, H.-C. (2018). Enhancing social entrepreneurial intentions through entrepreneurial creativity: A comparative study between Taiwan and Hong Kong. </w:t>
      </w:r>
      <w:r w:rsidRPr="00D62DA0">
        <w:rPr>
          <w:rFonts w:ascii="Cambria" w:hAnsi="Cambria"/>
          <w:bCs/>
          <w:i/>
          <w:iCs/>
          <w:color w:val="000000" w:themeColor="text1"/>
          <w:sz w:val="22"/>
          <w:szCs w:val="22"/>
        </w:rPr>
        <w:t>Creativity Research Journal,</w:t>
      </w:r>
      <w:r w:rsidRPr="00AA5D5D">
        <w:rPr>
          <w:rFonts w:ascii="Cambria" w:hAnsi="Cambria"/>
          <w:bCs/>
          <w:i/>
          <w:iCs/>
          <w:color w:val="000000" w:themeColor="text1"/>
          <w:sz w:val="22"/>
          <w:szCs w:val="22"/>
        </w:rPr>
        <w:t xml:space="preserve"> </w:t>
      </w:r>
      <w:r w:rsidRPr="00AA5D5D">
        <w:rPr>
          <w:rFonts w:ascii="Cambria" w:hAnsi="Cambria"/>
          <w:bCs/>
          <w:i/>
          <w:color w:val="000000" w:themeColor="text1"/>
          <w:sz w:val="22"/>
          <w:szCs w:val="22"/>
        </w:rPr>
        <w:t>30</w:t>
      </w:r>
      <w:r w:rsidRPr="00D62DA0">
        <w:rPr>
          <w:rFonts w:ascii="Cambria" w:hAnsi="Cambria"/>
          <w:bCs/>
          <w:color w:val="000000" w:themeColor="text1"/>
          <w:sz w:val="22"/>
          <w:szCs w:val="22"/>
        </w:rPr>
        <w:t>(2), 132–142.</w:t>
      </w:r>
    </w:p>
    <w:p w14:paraId="58EC8053" w14:textId="0B6DAECE"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Koh, H. C. (1996). Testing </w:t>
      </w:r>
      <w:r w:rsidR="00AA5D5D" w:rsidRPr="00D62DA0">
        <w:rPr>
          <w:rFonts w:ascii="Cambria" w:hAnsi="Cambria"/>
          <w:bCs/>
          <w:color w:val="000000" w:themeColor="text1"/>
          <w:sz w:val="22"/>
          <w:szCs w:val="22"/>
        </w:rPr>
        <w:t xml:space="preserve">Hypotheses </w:t>
      </w:r>
      <w:r w:rsidR="00AA5D5D">
        <w:rPr>
          <w:rFonts w:ascii="Cambria" w:hAnsi="Cambria"/>
          <w:bCs/>
          <w:color w:val="000000" w:themeColor="text1"/>
          <w:sz w:val="22"/>
          <w:szCs w:val="22"/>
        </w:rPr>
        <w:t>o</w:t>
      </w:r>
      <w:r w:rsidR="00AA5D5D" w:rsidRPr="00D62DA0">
        <w:rPr>
          <w:rFonts w:ascii="Cambria" w:hAnsi="Cambria"/>
          <w:bCs/>
          <w:color w:val="000000" w:themeColor="text1"/>
          <w:sz w:val="22"/>
          <w:szCs w:val="22"/>
        </w:rPr>
        <w:t xml:space="preserve">f Entrepreneurial Characteristics: A Study </w:t>
      </w:r>
      <w:r w:rsidR="00AA5D5D">
        <w:rPr>
          <w:rFonts w:ascii="Cambria" w:hAnsi="Cambria"/>
          <w:bCs/>
          <w:color w:val="000000" w:themeColor="text1"/>
          <w:sz w:val="22"/>
          <w:szCs w:val="22"/>
        </w:rPr>
        <w:t>o</w:t>
      </w:r>
      <w:r w:rsidR="00AA5D5D" w:rsidRPr="00D62DA0">
        <w:rPr>
          <w:rFonts w:ascii="Cambria" w:hAnsi="Cambria"/>
          <w:bCs/>
          <w:color w:val="000000" w:themeColor="text1"/>
          <w:sz w:val="22"/>
          <w:szCs w:val="22"/>
        </w:rPr>
        <w:t xml:space="preserve">f </w:t>
      </w:r>
      <w:r w:rsidRPr="00D62DA0">
        <w:rPr>
          <w:rFonts w:ascii="Cambria" w:hAnsi="Cambria"/>
          <w:bCs/>
          <w:color w:val="000000" w:themeColor="text1"/>
          <w:sz w:val="22"/>
          <w:szCs w:val="22"/>
        </w:rPr>
        <w:t xml:space="preserve">Hong Kong MBA </w:t>
      </w:r>
      <w:r w:rsidR="00AA5D5D" w:rsidRPr="00D62DA0">
        <w:rPr>
          <w:rFonts w:ascii="Cambria" w:hAnsi="Cambria"/>
          <w:bCs/>
          <w:color w:val="000000" w:themeColor="text1"/>
          <w:sz w:val="22"/>
          <w:szCs w:val="22"/>
        </w:rPr>
        <w:t>Students</w:t>
      </w:r>
      <w:r w:rsidRPr="00D62DA0">
        <w:rPr>
          <w:rFonts w:ascii="Cambria" w:hAnsi="Cambria"/>
          <w:bCs/>
          <w:color w:val="000000" w:themeColor="text1"/>
          <w:sz w:val="22"/>
          <w:szCs w:val="22"/>
        </w:rPr>
        <w:t xml:space="preserve">. </w:t>
      </w:r>
      <w:r w:rsidR="00AA5D5D" w:rsidRPr="00AA5D5D">
        <w:rPr>
          <w:rFonts w:ascii="Cambria" w:hAnsi="Cambria"/>
          <w:bCs/>
          <w:i/>
          <w:color w:val="000000" w:themeColor="text1"/>
          <w:sz w:val="22"/>
          <w:szCs w:val="22"/>
        </w:rPr>
        <w:t xml:space="preserve">Journal </w:t>
      </w:r>
      <w:r w:rsidR="00AA5D5D">
        <w:rPr>
          <w:rFonts w:ascii="Cambria" w:hAnsi="Cambria"/>
          <w:bCs/>
          <w:i/>
          <w:color w:val="000000" w:themeColor="text1"/>
          <w:sz w:val="22"/>
          <w:szCs w:val="22"/>
        </w:rPr>
        <w:t>of Managerial Psychology, 11</w:t>
      </w:r>
      <w:r w:rsidR="00AA5D5D" w:rsidRPr="00AA5D5D">
        <w:rPr>
          <w:rFonts w:ascii="Cambria" w:hAnsi="Cambria"/>
          <w:bCs/>
          <w:color w:val="000000" w:themeColor="text1"/>
          <w:sz w:val="22"/>
          <w:szCs w:val="22"/>
        </w:rPr>
        <w:t xml:space="preserve">(3), </w:t>
      </w:r>
      <w:r w:rsidRPr="00D62DA0">
        <w:rPr>
          <w:rFonts w:ascii="Cambria" w:hAnsi="Cambria"/>
          <w:bCs/>
          <w:color w:val="000000" w:themeColor="text1"/>
          <w:sz w:val="22"/>
          <w:szCs w:val="22"/>
        </w:rPr>
        <w:t>12–25</w:t>
      </w:r>
      <w:r w:rsidR="00AA5D5D">
        <w:rPr>
          <w:rFonts w:ascii="Cambria" w:hAnsi="Cambria"/>
          <w:bCs/>
          <w:color w:val="000000" w:themeColor="text1"/>
          <w:sz w:val="22"/>
          <w:szCs w:val="22"/>
        </w:rPr>
        <w:t>.</w:t>
      </w:r>
    </w:p>
    <w:p w14:paraId="0403D6CF" w14:textId="5DF39643"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Kristiansen, S. &amp; Indarti, N. </w:t>
      </w:r>
      <w:r w:rsidR="00AA5D5D">
        <w:rPr>
          <w:rFonts w:ascii="Cambria" w:hAnsi="Cambria"/>
          <w:bCs/>
          <w:color w:val="000000" w:themeColor="text1"/>
          <w:sz w:val="22"/>
          <w:szCs w:val="22"/>
        </w:rPr>
        <w:t>(</w:t>
      </w:r>
      <w:r w:rsidRPr="00D62DA0">
        <w:rPr>
          <w:rFonts w:ascii="Cambria" w:hAnsi="Cambria"/>
          <w:bCs/>
          <w:color w:val="000000" w:themeColor="text1"/>
          <w:sz w:val="22"/>
          <w:szCs w:val="22"/>
        </w:rPr>
        <w:t>2004</w:t>
      </w:r>
      <w:r w:rsidR="00AA5D5D">
        <w:rPr>
          <w:rFonts w:ascii="Cambria" w:hAnsi="Cambria"/>
          <w:bCs/>
          <w:color w:val="000000" w:themeColor="text1"/>
          <w:sz w:val="22"/>
          <w:szCs w:val="22"/>
        </w:rPr>
        <w:t>)</w:t>
      </w:r>
      <w:r w:rsidRPr="00D62DA0">
        <w:rPr>
          <w:rFonts w:ascii="Cambria" w:hAnsi="Cambria"/>
          <w:bCs/>
          <w:color w:val="000000" w:themeColor="text1"/>
          <w:sz w:val="22"/>
          <w:szCs w:val="22"/>
        </w:rPr>
        <w:t xml:space="preserve">. Entrepreneurial Intention Among Indonesian and Norwegian Students. </w:t>
      </w:r>
      <w:r w:rsidRPr="00AA5D5D">
        <w:rPr>
          <w:rFonts w:ascii="Cambria" w:hAnsi="Cambria"/>
          <w:bCs/>
          <w:i/>
          <w:color w:val="000000" w:themeColor="text1"/>
          <w:sz w:val="22"/>
          <w:szCs w:val="22"/>
        </w:rPr>
        <w:t>Jour</w:t>
      </w:r>
      <w:r w:rsidR="00AA5D5D">
        <w:rPr>
          <w:rFonts w:ascii="Cambria" w:hAnsi="Cambria"/>
          <w:bCs/>
          <w:i/>
          <w:color w:val="000000" w:themeColor="text1"/>
          <w:sz w:val="22"/>
          <w:szCs w:val="22"/>
        </w:rPr>
        <w:t>nal of Enterprising Culture, 12</w:t>
      </w:r>
      <w:r w:rsidRPr="00D62DA0">
        <w:rPr>
          <w:rFonts w:ascii="Cambria" w:hAnsi="Cambria"/>
          <w:bCs/>
          <w:color w:val="000000" w:themeColor="text1"/>
          <w:sz w:val="22"/>
          <w:szCs w:val="22"/>
        </w:rPr>
        <w:t>(1), 55-78.</w:t>
      </w:r>
    </w:p>
    <w:p w14:paraId="225470D5" w14:textId="47DA1553"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Krueger, N. F., Reilly, M. D., &amp; Carsrud, A. L. (2000). </w:t>
      </w:r>
      <w:r w:rsidR="00AA5D5D" w:rsidRPr="00D62DA0">
        <w:rPr>
          <w:rFonts w:ascii="Cambria" w:hAnsi="Cambria"/>
          <w:bCs/>
          <w:color w:val="000000" w:themeColor="text1"/>
          <w:sz w:val="22"/>
          <w:szCs w:val="22"/>
        </w:rPr>
        <w:t xml:space="preserve">Competing Models </w:t>
      </w:r>
      <w:r w:rsidR="00AA5D5D">
        <w:rPr>
          <w:rFonts w:ascii="Cambria" w:hAnsi="Cambria"/>
          <w:bCs/>
          <w:color w:val="000000" w:themeColor="text1"/>
          <w:sz w:val="22"/>
          <w:szCs w:val="22"/>
        </w:rPr>
        <w:t>o</w:t>
      </w:r>
      <w:r w:rsidR="00AA5D5D" w:rsidRPr="00D62DA0">
        <w:rPr>
          <w:rFonts w:ascii="Cambria" w:hAnsi="Cambria"/>
          <w:bCs/>
          <w:color w:val="000000" w:themeColor="text1"/>
          <w:sz w:val="22"/>
          <w:szCs w:val="22"/>
        </w:rPr>
        <w:t>f Entrepreneurial Intentions</w:t>
      </w:r>
      <w:r w:rsidRPr="00D62DA0">
        <w:rPr>
          <w:rFonts w:ascii="Cambria" w:hAnsi="Cambria"/>
          <w:bCs/>
          <w:color w:val="000000" w:themeColor="text1"/>
          <w:sz w:val="22"/>
          <w:szCs w:val="22"/>
        </w:rPr>
        <w:t xml:space="preserve">. </w:t>
      </w:r>
      <w:r w:rsidR="00AA5D5D" w:rsidRPr="00AA5D5D">
        <w:rPr>
          <w:rFonts w:ascii="Cambria" w:hAnsi="Cambria"/>
          <w:bCs/>
          <w:i/>
          <w:color w:val="000000" w:themeColor="text1"/>
          <w:sz w:val="22"/>
          <w:szCs w:val="22"/>
        </w:rPr>
        <w:t>Journal of Business Venturing, 15</w:t>
      </w:r>
      <w:r w:rsidR="00AA5D5D">
        <w:rPr>
          <w:rFonts w:ascii="Cambria" w:hAnsi="Cambria"/>
          <w:bCs/>
          <w:color w:val="000000" w:themeColor="text1"/>
          <w:sz w:val="22"/>
          <w:szCs w:val="22"/>
        </w:rPr>
        <w:t>(5), 411-</w:t>
      </w:r>
      <w:r w:rsidR="00AA5D5D" w:rsidRPr="00AA5D5D">
        <w:rPr>
          <w:rFonts w:ascii="Cambria" w:hAnsi="Cambria"/>
          <w:bCs/>
          <w:color w:val="000000" w:themeColor="text1"/>
          <w:sz w:val="22"/>
          <w:szCs w:val="22"/>
        </w:rPr>
        <w:t>432</w:t>
      </w:r>
      <w:r w:rsidR="00AA5D5D">
        <w:rPr>
          <w:rFonts w:ascii="Cambria" w:hAnsi="Cambria"/>
          <w:bCs/>
          <w:color w:val="000000" w:themeColor="text1"/>
          <w:sz w:val="22"/>
          <w:szCs w:val="22"/>
        </w:rPr>
        <w:t>.</w:t>
      </w:r>
    </w:p>
    <w:p w14:paraId="1C79669C" w14:textId="77777777"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Kurjono, K. (2022). Entrepreneurial Intentions: Between Entrepreneurial Knowledge, Entrepreneurial Skills and Perceived Control Behavior. </w:t>
      </w:r>
      <w:r w:rsidRPr="00D62DA0">
        <w:rPr>
          <w:rFonts w:ascii="Cambria" w:hAnsi="Cambria"/>
          <w:bCs/>
          <w:i/>
          <w:iCs/>
          <w:color w:val="000000" w:themeColor="text1"/>
          <w:sz w:val="22"/>
          <w:szCs w:val="22"/>
        </w:rPr>
        <w:t>Dinamika Pendidikan</w:t>
      </w:r>
      <w:r w:rsidRPr="00D62DA0">
        <w:rPr>
          <w:rFonts w:ascii="Cambria" w:hAnsi="Cambria"/>
          <w:bCs/>
          <w:color w:val="000000" w:themeColor="text1"/>
          <w:sz w:val="22"/>
          <w:szCs w:val="22"/>
        </w:rPr>
        <w:t>, </w:t>
      </w:r>
      <w:r w:rsidRPr="00D62DA0">
        <w:rPr>
          <w:rFonts w:ascii="Cambria" w:hAnsi="Cambria"/>
          <w:bCs/>
          <w:i/>
          <w:iCs/>
          <w:color w:val="000000" w:themeColor="text1"/>
          <w:sz w:val="22"/>
          <w:szCs w:val="22"/>
        </w:rPr>
        <w:t>17</w:t>
      </w:r>
      <w:r w:rsidRPr="00D62DA0">
        <w:rPr>
          <w:rFonts w:ascii="Cambria" w:hAnsi="Cambria"/>
          <w:bCs/>
          <w:color w:val="000000" w:themeColor="text1"/>
          <w:sz w:val="22"/>
          <w:szCs w:val="22"/>
        </w:rPr>
        <w:t>(2), 146-163.</w:t>
      </w:r>
    </w:p>
    <w:p w14:paraId="7862303B" w14:textId="253DD042"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Linan, F., Rohriguez-Cohard, J.C. &amp; Rueda-Cantuche, J.M. </w:t>
      </w:r>
      <w:r w:rsidR="00AA5D5D">
        <w:rPr>
          <w:rFonts w:ascii="Cambria" w:hAnsi="Cambria"/>
          <w:bCs/>
          <w:color w:val="000000" w:themeColor="text1"/>
          <w:sz w:val="22"/>
          <w:szCs w:val="22"/>
        </w:rPr>
        <w:t>(</w:t>
      </w:r>
      <w:r w:rsidRPr="00D62DA0">
        <w:rPr>
          <w:rFonts w:ascii="Cambria" w:hAnsi="Cambria"/>
          <w:bCs/>
          <w:color w:val="000000" w:themeColor="text1"/>
          <w:sz w:val="22"/>
          <w:szCs w:val="22"/>
        </w:rPr>
        <w:t>2011</w:t>
      </w:r>
      <w:r w:rsidR="00AA5D5D">
        <w:rPr>
          <w:rFonts w:ascii="Cambria" w:hAnsi="Cambria"/>
          <w:bCs/>
          <w:color w:val="000000" w:themeColor="text1"/>
          <w:sz w:val="22"/>
          <w:szCs w:val="22"/>
        </w:rPr>
        <w:t>)</w:t>
      </w:r>
      <w:r w:rsidRPr="00D62DA0">
        <w:rPr>
          <w:rFonts w:ascii="Cambria" w:hAnsi="Cambria"/>
          <w:bCs/>
          <w:color w:val="000000" w:themeColor="text1"/>
          <w:sz w:val="22"/>
          <w:szCs w:val="22"/>
        </w:rPr>
        <w:t xml:space="preserve">. Factors Affecting Entrepreneurial Intention Levels: A Role for Education. </w:t>
      </w:r>
      <w:r w:rsidRPr="00AA5D5D">
        <w:rPr>
          <w:rFonts w:ascii="Cambria" w:hAnsi="Cambria"/>
          <w:bCs/>
          <w:i/>
          <w:color w:val="000000" w:themeColor="text1"/>
          <w:sz w:val="22"/>
          <w:szCs w:val="22"/>
        </w:rPr>
        <w:t>International Entrepreneurship and Management Journal, 7</w:t>
      </w:r>
      <w:r w:rsidRPr="00D62DA0">
        <w:rPr>
          <w:rFonts w:ascii="Cambria" w:hAnsi="Cambria"/>
          <w:bCs/>
          <w:color w:val="000000" w:themeColor="text1"/>
          <w:sz w:val="22"/>
          <w:szCs w:val="22"/>
        </w:rPr>
        <w:t>(2), 195-218.</w:t>
      </w:r>
    </w:p>
    <w:p w14:paraId="69E14529" w14:textId="08B9747E"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Luc, P. T. (2018). Hubungan </w:t>
      </w:r>
      <w:r w:rsidR="00AA5D5D" w:rsidRPr="00D62DA0">
        <w:rPr>
          <w:rFonts w:ascii="Cambria" w:hAnsi="Cambria"/>
          <w:bCs/>
          <w:color w:val="000000" w:themeColor="text1"/>
          <w:sz w:val="22"/>
          <w:szCs w:val="22"/>
        </w:rPr>
        <w:t xml:space="preserve">Antara Persepsi Akses Keuangan </w:t>
      </w:r>
      <w:r w:rsidR="00AA5D5D">
        <w:rPr>
          <w:rFonts w:ascii="Cambria" w:hAnsi="Cambria"/>
          <w:bCs/>
          <w:color w:val="000000" w:themeColor="text1"/>
          <w:sz w:val="22"/>
          <w:szCs w:val="22"/>
        </w:rPr>
        <w:t>d</w:t>
      </w:r>
      <w:r w:rsidR="00AA5D5D" w:rsidRPr="00D62DA0">
        <w:rPr>
          <w:rFonts w:ascii="Cambria" w:hAnsi="Cambria"/>
          <w:bCs/>
          <w:color w:val="000000" w:themeColor="text1"/>
          <w:sz w:val="22"/>
          <w:szCs w:val="22"/>
        </w:rPr>
        <w:t xml:space="preserve">an Niat Kewirausahaan Sosial </w:t>
      </w:r>
      <w:r w:rsidR="00AA5D5D">
        <w:rPr>
          <w:rFonts w:ascii="Cambria" w:hAnsi="Cambria"/>
          <w:bCs/>
          <w:color w:val="000000" w:themeColor="text1"/>
          <w:sz w:val="22"/>
          <w:szCs w:val="22"/>
        </w:rPr>
        <w:t>d</w:t>
      </w:r>
      <w:r w:rsidR="00AA5D5D" w:rsidRPr="00D62DA0">
        <w:rPr>
          <w:rFonts w:ascii="Cambria" w:hAnsi="Cambria"/>
          <w:bCs/>
          <w:color w:val="000000" w:themeColor="text1"/>
          <w:sz w:val="22"/>
          <w:szCs w:val="22"/>
        </w:rPr>
        <w:t>i Kalangan Mahasiswa</w:t>
      </w:r>
      <w:r w:rsidRPr="00D62DA0">
        <w:rPr>
          <w:rFonts w:ascii="Cambria" w:hAnsi="Cambria"/>
          <w:bCs/>
          <w:color w:val="000000" w:themeColor="text1"/>
          <w:sz w:val="22"/>
          <w:szCs w:val="22"/>
        </w:rPr>
        <w:t xml:space="preserve"> di Vietnam. </w:t>
      </w:r>
      <w:r w:rsidR="00AA5D5D">
        <w:rPr>
          <w:rFonts w:ascii="Cambria" w:hAnsi="Cambria"/>
          <w:bCs/>
          <w:i/>
          <w:iCs/>
          <w:color w:val="000000" w:themeColor="text1"/>
          <w:sz w:val="22"/>
          <w:szCs w:val="22"/>
        </w:rPr>
        <w:t>Jurnal</w:t>
      </w:r>
      <w:r w:rsidRPr="00D62DA0">
        <w:rPr>
          <w:rFonts w:ascii="Cambria" w:hAnsi="Cambria"/>
          <w:bCs/>
          <w:i/>
          <w:iCs/>
          <w:color w:val="000000" w:themeColor="text1"/>
          <w:sz w:val="22"/>
          <w:szCs w:val="22"/>
        </w:rPr>
        <w:t xml:space="preserve"> Ekonomi dan Bisnis Keuangan Asia, 5</w:t>
      </w:r>
      <w:r w:rsidRPr="00D62DA0">
        <w:rPr>
          <w:rFonts w:ascii="Cambria" w:hAnsi="Cambria"/>
          <w:bCs/>
          <w:color w:val="000000" w:themeColor="text1"/>
          <w:sz w:val="22"/>
          <w:szCs w:val="22"/>
        </w:rPr>
        <w:t>(1), 63-72.</w:t>
      </w:r>
    </w:p>
    <w:p w14:paraId="491542F5" w14:textId="6969F6D8" w:rsidR="00D611E5"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Macko, A., &amp; Tyszka, T. (2009). Kewirausahaan dan </w:t>
      </w:r>
      <w:r w:rsidR="00AA5D5D">
        <w:rPr>
          <w:rFonts w:ascii="Cambria" w:hAnsi="Cambria"/>
          <w:bCs/>
          <w:color w:val="000000" w:themeColor="text1"/>
          <w:sz w:val="22"/>
          <w:szCs w:val="22"/>
        </w:rPr>
        <w:t>P</w:t>
      </w:r>
      <w:r w:rsidRPr="00D62DA0">
        <w:rPr>
          <w:rFonts w:ascii="Cambria" w:hAnsi="Cambria"/>
          <w:bCs/>
          <w:color w:val="000000" w:themeColor="text1"/>
          <w:sz w:val="22"/>
          <w:szCs w:val="22"/>
        </w:rPr>
        <w:t xml:space="preserve">engambilan </w:t>
      </w:r>
      <w:r w:rsidR="00AA5D5D">
        <w:rPr>
          <w:rFonts w:ascii="Cambria" w:hAnsi="Cambria"/>
          <w:bCs/>
          <w:color w:val="000000" w:themeColor="text1"/>
          <w:sz w:val="22"/>
          <w:szCs w:val="22"/>
        </w:rPr>
        <w:t>R</w:t>
      </w:r>
      <w:r w:rsidRPr="00D62DA0">
        <w:rPr>
          <w:rFonts w:ascii="Cambria" w:hAnsi="Cambria"/>
          <w:bCs/>
          <w:color w:val="000000" w:themeColor="text1"/>
          <w:sz w:val="22"/>
          <w:szCs w:val="22"/>
        </w:rPr>
        <w:t xml:space="preserve">isiko. </w:t>
      </w:r>
      <w:r w:rsidRPr="00D62DA0">
        <w:rPr>
          <w:rFonts w:ascii="Cambria" w:hAnsi="Cambria"/>
          <w:bCs/>
          <w:i/>
          <w:iCs/>
          <w:color w:val="000000" w:themeColor="text1"/>
          <w:sz w:val="22"/>
          <w:szCs w:val="22"/>
        </w:rPr>
        <w:t xml:space="preserve">Psikologi Terapan, </w:t>
      </w:r>
      <w:r w:rsidR="00AA5D5D" w:rsidRPr="00AA5D5D">
        <w:rPr>
          <w:rFonts w:ascii="Cambria" w:hAnsi="Cambria"/>
          <w:bCs/>
          <w:i/>
          <w:color w:val="000000" w:themeColor="text1"/>
          <w:sz w:val="22"/>
          <w:szCs w:val="22"/>
        </w:rPr>
        <w:t>58</w:t>
      </w:r>
      <w:r w:rsidRPr="00D62DA0">
        <w:rPr>
          <w:rFonts w:ascii="Cambria" w:hAnsi="Cambria"/>
          <w:bCs/>
          <w:color w:val="000000" w:themeColor="text1"/>
          <w:sz w:val="22"/>
          <w:szCs w:val="22"/>
        </w:rPr>
        <w:t>(3), 469-487.</w:t>
      </w:r>
    </w:p>
    <w:p w14:paraId="34283C34" w14:textId="7BFD8CF3"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Mazzarol, T., Volery, T., Doss, N. &amp; Thein, V. </w:t>
      </w:r>
      <w:r w:rsidR="00AA5D5D">
        <w:rPr>
          <w:rFonts w:ascii="Cambria" w:hAnsi="Cambria"/>
          <w:bCs/>
          <w:color w:val="000000" w:themeColor="text1"/>
          <w:sz w:val="22"/>
          <w:szCs w:val="22"/>
        </w:rPr>
        <w:t>(</w:t>
      </w:r>
      <w:r w:rsidRPr="00D62DA0">
        <w:rPr>
          <w:rFonts w:ascii="Cambria" w:hAnsi="Cambria"/>
          <w:bCs/>
          <w:color w:val="000000" w:themeColor="text1"/>
          <w:sz w:val="22"/>
          <w:szCs w:val="22"/>
        </w:rPr>
        <w:t>1999</w:t>
      </w:r>
      <w:r w:rsidR="00AA5D5D">
        <w:rPr>
          <w:rFonts w:ascii="Cambria" w:hAnsi="Cambria"/>
          <w:bCs/>
          <w:color w:val="000000" w:themeColor="text1"/>
          <w:sz w:val="22"/>
          <w:szCs w:val="22"/>
        </w:rPr>
        <w:t>)</w:t>
      </w:r>
      <w:r w:rsidRPr="00D62DA0">
        <w:rPr>
          <w:rFonts w:ascii="Cambria" w:hAnsi="Cambria"/>
          <w:bCs/>
          <w:color w:val="000000" w:themeColor="text1"/>
          <w:sz w:val="22"/>
          <w:szCs w:val="22"/>
        </w:rPr>
        <w:t xml:space="preserve">. Factors Influencing Small Business Start-ups. </w:t>
      </w:r>
      <w:r w:rsidRPr="00AA5D5D">
        <w:rPr>
          <w:rFonts w:ascii="Cambria" w:hAnsi="Cambria"/>
          <w:bCs/>
          <w:i/>
          <w:color w:val="000000" w:themeColor="text1"/>
          <w:sz w:val="22"/>
          <w:szCs w:val="22"/>
        </w:rPr>
        <w:t>International Journal of Entrepreneur</w:t>
      </w:r>
      <w:r w:rsidR="00AA5D5D">
        <w:rPr>
          <w:rFonts w:ascii="Cambria" w:hAnsi="Cambria"/>
          <w:bCs/>
          <w:i/>
          <w:color w:val="000000" w:themeColor="text1"/>
          <w:sz w:val="22"/>
          <w:szCs w:val="22"/>
        </w:rPr>
        <w:t xml:space="preserve">ial Behavior and Research, </w:t>
      </w:r>
      <w:r w:rsidRPr="00AA5D5D">
        <w:rPr>
          <w:rFonts w:ascii="Cambria" w:hAnsi="Cambria"/>
          <w:bCs/>
          <w:i/>
          <w:color w:val="000000" w:themeColor="text1"/>
          <w:sz w:val="22"/>
          <w:szCs w:val="22"/>
        </w:rPr>
        <w:t>5</w:t>
      </w:r>
      <w:r w:rsidRPr="00D62DA0">
        <w:rPr>
          <w:rFonts w:ascii="Cambria" w:hAnsi="Cambria"/>
          <w:bCs/>
          <w:color w:val="000000" w:themeColor="text1"/>
          <w:sz w:val="22"/>
          <w:szCs w:val="22"/>
        </w:rPr>
        <w:t>(2), 48-63.</w:t>
      </w:r>
    </w:p>
    <w:p w14:paraId="069A76E1" w14:textId="5D2DB7E5"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McClelland, D. </w:t>
      </w:r>
      <w:r w:rsidR="00AA5D5D">
        <w:rPr>
          <w:rFonts w:ascii="Cambria" w:hAnsi="Cambria"/>
          <w:bCs/>
          <w:color w:val="000000" w:themeColor="text1"/>
          <w:sz w:val="22"/>
          <w:szCs w:val="22"/>
        </w:rPr>
        <w:t>(</w:t>
      </w:r>
      <w:r w:rsidRPr="00D62DA0">
        <w:rPr>
          <w:rFonts w:ascii="Cambria" w:hAnsi="Cambria"/>
          <w:bCs/>
          <w:color w:val="000000" w:themeColor="text1"/>
          <w:sz w:val="22"/>
          <w:szCs w:val="22"/>
        </w:rPr>
        <w:t>1961</w:t>
      </w:r>
      <w:r w:rsidR="00AA5D5D">
        <w:rPr>
          <w:rFonts w:ascii="Cambria" w:hAnsi="Cambria"/>
          <w:bCs/>
          <w:color w:val="000000" w:themeColor="text1"/>
          <w:sz w:val="22"/>
          <w:szCs w:val="22"/>
        </w:rPr>
        <w:t>)</w:t>
      </w:r>
      <w:r w:rsidRPr="00D62DA0">
        <w:rPr>
          <w:rFonts w:ascii="Cambria" w:hAnsi="Cambria"/>
          <w:bCs/>
          <w:color w:val="000000" w:themeColor="text1"/>
          <w:sz w:val="22"/>
          <w:szCs w:val="22"/>
        </w:rPr>
        <w:t xml:space="preserve">. </w:t>
      </w:r>
      <w:r w:rsidR="00AA5D5D" w:rsidRPr="00AA5D5D">
        <w:rPr>
          <w:rFonts w:ascii="Cambria" w:hAnsi="Cambria"/>
          <w:bCs/>
          <w:i/>
          <w:color w:val="000000" w:themeColor="text1"/>
          <w:sz w:val="22"/>
          <w:szCs w:val="22"/>
        </w:rPr>
        <w:t>The Achieving Society</w:t>
      </w:r>
      <w:r w:rsidR="00AA5D5D">
        <w:rPr>
          <w:rFonts w:ascii="Cambria" w:hAnsi="Cambria"/>
          <w:bCs/>
          <w:color w:val="000000" w:themeColor="text1"/>
          <w:sz w:val="22"/>
          <w:szCs w:val="22"/>
        </w:rPr>
        <w:t>. Prin</w:t>
      </w:r>
      <w:r w:rsidR="00AA5D5D" w:rsidRPr="00AA5D5D">
        <w:rPr>
          <w:rFonts w:ascii="Cambria" w:hAnsi="Cambria"/>
          <w:bCs/>
          <w:color w:val="000000" w:themeColor="text1"/>
          <w:sz w:val="22"/>
          <w:szCs w:val="22"/>
        </w:rPr>
        <w:t>ceton, NJ: Van Nostrand</w:t>
      </w:r>
      <w:r w:rsidRPr="00D62DA0">
        <w:rPr>
          <w:rFonts w:ascii="Cambria" w:hAnsi="Cambria"/>
          <w:bCs/>
          <w:i/>
          <w:iCs/>
          <w:color w:val="000000" w:themeColor="text1"/>
          <w:sz w:val="22"/>
          <w:szCs w:val="22"/>
        </w:rPr>
        <w:t xml:space="preserve">, </w:t>
      </w:r>
      <w:r w:rsidRPr="00AA5D5D">
        <w:rPr>
          <w:rFonts w:ascii="Cambria" w:hAnsi="Cambria"/>
          <w:bCs/>
          <w:iCs/>
          <w:color w:val="000000" w:themeColor="text1"/>
          <w:sz w:val="22"/>
          <w:szCs w:val="22"/>
        </w:rPr>
        <w:t>1506-1520</w:t>
      </w:r>
      <w:r w:rsidRPr="00D62DA0">
        <w:rPr>
          <w:rFonts w:ascii="Cambria" w:hAnsi="Cambria"/>
          <w:bCs/>
          <w:i/>
          <w:iCs/>
          <w:color w:val="000000" w:themeColor="text1"/>
          <w:sz w:val="22"/>
          <w:szCs w:val="22"/>
        </w:rPr>
        <w:t xml:space="preserve">. </w:t>
      </w:r>
    </w:p>
    <w:p w14:paraId="7A97DE50" w14:textId="77777777" w:rsidR="00965D0D"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Mueller, S. L., &amp; Thomas, A. S. (2001). Culture and </w:t>
      </w:r>
      <w:r w:rsidR="00AA5D5D">
        <w:rPr>
          <w:rFonts w:ascii="Cambria" w:hAnsi="Cambria"/>
          <w:bCs/>
          <w:color w:val="000000" w:themeColor="text1"/>
          <w:sz w:val="22"/>
          <w:szCs w:val="22"/>
        </w:rPr>
        <w:t>E</w:t>
      </w:r>
      <w:r w:rsidRPr="00D62DA0">
        <w:rPr>
          <w:rFonts w:ascii="Cambria" w:hAnsi="Cambria"/>
          <w:bCs/>
          <w:color w:val="000000" w:themeColor="text1"/>
          <w:sz w:val="22"/>
          <w:szCs w:val="22"/>
        </w:rPr>
        <w:t xml:space="preserve">ntrepreneurial </w:t>
      </w:r>
      <w:r w:rsidR="00AA5D5D">
        <w:rPr>
          <w:rFonts w:ascii="Cambria" w:hAnsi="Cambria"/>
          <w:bCs/>
          <w:color w:val="000000" w:themeColor="text1"/>
          <w:sz w:val="22"/>
          <w:szCs w:val="22"/>
        </w:rPr>
        <w:t>P</w:t>
      </w:r>
      <w:r w:rsidRPr="00D62DA0">
        <w:rPr>
          <w:rFonts w:ascii="Cambria" w:hAnsi="Cambria"/>
          <w:bCs/>
          <w:color w:val="000000" w:themeColor="text1"/>
          <w:sz w:val="22"/>
          <w:szCs w:val="22"/>
        </w:rPr>
        <w:t xml:space="preserve">otential: A </w:t>
      </w:r>
      <w:r w:rsidR="00AA5D5D">
        <w:rPr>
          <w:rFonts w:ascii="Cambria" w:hAnsi="Cambria"/>
          <w:bCs/>
          <w:color w:val="000000" w:themeColor="text1"/>
          <w:sz w:val="22"/>
          <w:szCs w:val="22"/>
        </w:rPr>
        <w:t>N</w:t>
      </w:r>
      <w:r w:rsidRPr="00D62DA0">
        <w:rPr>
          <w:rFonts w:ascii="Cambria" w:hAnsi="Cambria"/>
          <w:bCs/>
          <w:color w:val="000000" w:themeColor="text1"/>
          <w:sz w:val="22"/>
          <w:szCs w:val="22"/>
        </w:rPr>
        <w:t xml:space="preserve">ine </w:t>
      </w:r>
      <w:r w:rsidR="00AA5D5D">
        <w:rPr>
          <w:rFonts w:ascii="Cambria" w:hAnsi="Cambria"/>
          <w:bCs/>
          <w:color w:val="000000" w:themeColor="text1"/>
          <w:sz w:val="22"/>
          <w:szCs w:val="22"/>
        </w:rPr>
        <w:t>C</w:t>
      </w:r>
      <w:r w:rsidRPr="00D62DA0">
        <w:rPr>
          <w:rFonts w:ascii="Cambria" w:hAnsi="Cambria"/>
          <w:bCs/>
          <w:color w:val="000000" w:themeColor="text1"/>
          <w:sz w:val="22"/>
          <w:szCs w:val="22"/>
        </w:rPr>
        <w:t xml:space="preserve">ountry </w:t>
      </w:r>
      <w:r w:rsidR="00AA5D5D">
        <w:rPr>
          <w:rFonts w:ascii="Cambria" w:hAnsi="Cambria"/>
          <w:bCs/>
          <w:color w:val="000000" w:themeColor="text1"/>
          <w:sz w:val="22"/>
          <w:szCs w:val="22"/>
        </w:rPr>
        <w:t>S</w:t>
      </w:r>
      <w:r w:rsidRPr="00D62DA0">
        <w:rPr>
          <w:rFonts w:ascii="Cambria" w:hAnsi="Cambria"/>
          <w:bCs/>
          <w:color w:val="000000" w:themeColor="text1"/>
          <w:sz w:val="22"/>
          <w:szCs w:val="22"/>
        </w:rPr>
        <w:t xml:space="preserve">tudy of </w:t>
      </w:r>
      <w:r w:rsidR="00AA5D5D">
        <w:rPr>
          <w:rFonts w:ascii="Cambria" w:hAnsi="Cambria"/>
          <w:bCs/>
          <w:color w:val="000000" w:themeColor="text1"/>
          <w:sz w:val="22"/>
          <w:szCs w:val="22"/>
        </w:rPr>
        <w:t>L</w:t>
      </w:r>
      <w:r w:rsidRPr="00D62DA0">
        <w:rPr>
          <w:rFonts w:ascii="Cambria" w:hAnsi="Cambria"/>
          <w:bCs/>
          <w:color w:val="000000" w:themeColor="text1"/>
          <w:sz w:val="22"/>
          <w:szCs w:val="22"/>
        </w:rPr>
        <w:t xml:space="preserve">ocus of </w:t>
      </w:r>
      <w:r w:rsidR="00AA5D5D">
        <w:rPr>
          <w:rFonts w:ascii="Cambria" w:hAnsi="Cambria"/>
          <w:bCs/>
          <w:color w:val="000000" w:themeColor="text1"/>
          <w:sz w:val="22"/>
          <w:szCs w:val="22"/>
        </w:rPr>
        <w:t>C</w:t>
      </w:r>
      <w:r w:rsidRPr="00D62DA0">
        <w:rPr>
          <w:rFonts w:ascii="Cambria" w:hAnsi="Cambria"/>
          <w:bCs/>
          <w:color w:val="000000" w:themeColor="text1"/>
          <w:sz w:val="22"/>
          <w:szCs w:val="22"/>
        </w:rPr>
        <w:t xml:space="preserve">ontrol and </w:t>
      </w:r>
      <w:r w:rsidR="00AA5D5D">
        <w:rPr>
          <w:rFonts w:ascii="Cambria" w:hAnsi="Cambria"/>
          <w:bCs/>
          <w:color w:val="000000" w:themeColor="text1"/>
          <w:sz w:val="22"/>
          <w:szCs w:val="22"/>
        </w:rPr>
        <w:t>I</w:t>
      </w:r>
      <w:r w:rsidRPr="00D62DA0">
        <w:rPr>
          <w:rFonts w:ascii="Cambria" w:hAnsi="Cambria"/>
          <w:bCs/>
          <w:color w:val="000000" w:themeColor="text1"/>
          <w:sz w:val="22"/>
          <w:szCs w:val="22"/>
        </w:rPr>
        <w:t xml:space="preserve">nnovativeness. </w:t>
      </w:r>
      <w:r w:rsidRPr="00D62DA0">
        <w:rPr>
          <w:rFonts w:ascii="Cambria" w:hAnsi="Cambria"/>
          <w:bCs/>
          <w:i/>
          <w:iCs/>
          <w:color w:val="000000" w:themeColor="text1"/>
          <w:sz w:val="22"/>
          <w:szCs w:val="22"/>
        </w:rPr>
        <w:t>Journal of Business Venturing, 16</w:t>
      </w:r>
      <w:r w:rsidRPr="00D62DA0">
        <w:rPr>
          <w:rFonts w:ascii="Cambria" w:hAnsi="Cambria"/>
          <w:bCs/>
          <w:color w:val="000000" w:themeColor="text1"/>
          <w:sz w:val="22"/>
          <w:szCs w:val="22"/>
        </w:rPr>
        <w:t>(1), 51–75.</w:t>
      </w:r>
    </w:p>
    <w:p w14:paraId="22D68208" w14:textId="6EF6513F"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Mulyana, N. (2017). </w:t>
      </w:r>
      <w:r w:rsidRPr="00AA5D5D">
        <w:rPr>
          <w:rFonts w:ascii="Cambria" w:hAnsi="Cambria"/>
          <w:bCs/>
          <w:iCs/>
          <w:color w:val="000000" w:themeColor="text1"/>
          <w:sz w:val="22"/>
          <w:szCs w:val="22"/>
        </w:rPr>
        <w:t xml:space="preserve">Social </w:t>
      </w:r>
      <w:r w:rsidR="00AA5D5D" w:rsidRPr="00AA5D5D">
        <w:rPr>
          <w:rFonts w:ascii="Cambria" w:hAnsi="Cambria"/>
          <w:bCs/>
          <w:iCs/>
          <w:color w:val="000000" w:themeColor="text1"/>
          <w:sz w:val="22"/>
          <w:szCs w:val="22"/>
        </w:rPr>
        <w:t xml:space="preserve">Services </w:t>
      </w:r>
      <w:r w:rsidR="00AA5D5D">
        <w:rPr>
          <w:rFonts w:ascii="Cambria" w:hAnsi="Cambria"/>
          <w:bCs/>
          <w:iCs/>
          <w:color w:val="000000" w:themeColor="text1"/>
          <w:sz w:val="22"/>
          <w:szCs w:val="22"/>
        </w:rPr>
        <w:t>f</w:t>
      </w:r>
      <w:r w:rsidR="00AA5D5D" w:rsidRPr="00AA5D5D">
        <w:rPr>
          <w:rFonts w:ascii="Cambria" w:hAnsi="Cambria"/>
          <w:bCs/>
          <w:iCs/>
          <w:color w:val="000000" w:themeColor="text1"/>
          <w:sz w:val="22"/>
          <w:szCs w:val="22"/>
        </w:rPr>
        <w:t>or Families Experiencing Social Change.</w:t>
      </w:r>
      <w:r w:rsidRPr="00D62DA0">
        <w:rPr>
          <w:rFonts w:ascii="Cambria" w:hAnsi="Cambria"/>
          <w:bCs/>
          <w:i/>
          <w:iCs/>
          <w:color w:val="000000" w:themeColor="text1"/>
          <w:sz w:val="22"/>
          <w:szCs w:val="22"/>
        </w:rPr>
        <w:t xml:space="preserve"> Proceedings of Research and Community Service, 4</w:t>
      </w:r>
      <w:r w:rsidRPr="00B63844">
        <w:rPr>
          <w:rFonts w:ascii="Cambria" w:hAnsi="Cambria"/>
          <w:bCs/>
          <w:iCs/>
          <w:color w:val="000000" w:themeColor="text1"/>
          <w:sz w:val="22"/>
          <w:szCs w:val="22"/>
        </w:rPr>
        <w:t>(1)</w:t>
      </w:r>
      <w:r w:rsidRPr="00D62DA0">
        <w:rPr>
          <w:rFonts w:ascii="Cambria" w:hAnsi="Cambria"/>
          <w:bCs/>
          <w:i/>
          <w:iCs/>
          <w:color w:val="000000" w:themeColor="text1"/>
          <w:sz w:val="22"/>
          <w:szCs w:val="22"/>
        </w:rPr>
        <w:t xml:space="preserve">, </w:t>
      </w:r>
      <w:r w:rsidRPr="00D62DA0">
        <w:rPr>
          <w:rFonts w:ascii="Cambria" w:hAnsi="Cambria"/>
          <w:bCs/>
          <w:color w:val="000000" w:themeColor="text1"/>
          <w:sz w:val="22"/>
          <w:szCs w:val="22"/>
        </w:rPr>
        <w:t xml:space="preserve">45–52. </w:t>
      </w:r>
    </w:p>
    <w:p w14:paraId="1A473477" w14:textId="16D53774"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Peredo, A. M., &amp; McLean, M. (2006). Social </w:t>
      </w:r>
      <w:r w:rsidR="00B63844">
        <w:rPr>
          <w:rFonts w:ascii="Cambria" w:hAnsi="Cambria"/>
          <w:bCs/>
          <w:color w:val="000000" w:themeColor="text1"/>
          <w:sz w:val="22"/>
          <w:szCs w:val="22"/>
        </w:rPr>
        <w:t>E</w:t>
      </w:r>
      <w:r w:rsidRPr="00D62DA0">
        <w:rPr>
          <w:rFonts w:ascii="Cambria" w:hAnsi="Cambria"/>
          <w:bCs/>
          <w:color w:val="000000" w:themeColor="text1"/>
          <w:sz w:val="22"/>
          <w:szCs w:val="22"/>
        </w:rPr>
        <w:t xml:space="preserve">ntrepreneurship: A </w:t>
      </w:r>
      <w:r w:rsidR="00B63844">
        <w:rPr>
          <w:rFonts w:ascii="Cambria" w:hAnsi="Cambria"/>
          <w:bCs/>
          <w:color w:val="000000" w:themeColor="text1"/>
          <w:sz w:val="22"/>
          <w:szCs w:val="22"/>
        </w:rPr>
        <w:t>C</w:t>
      </w:r>
      <w:r w:rsidRPr="00D62DA0">
        <w:rPr>
          <w:rFonts w:ascii="Cambria" w:hAnsi="Cambria"/>
          <w:bCs/>
          <w:color w:val="000000" w:themeColor="text1"/>
          <w:sz w:val="22"/>
          <w:szCs w:val="22"/>
        </w:rPr>
        <w:t xml:space="preserve">ritical </w:t>
      </w:r>
      <w:r w:rsidR="00B63844">
        <w:rPr>
          <w:rFonts w:ascii="Cambria" w:hAnsi="Cambria"/>
          <w:bCs/>
          <w:color w:val="000000" w:themeColor="text1"/>
          <w:sz w:val="22"/>
          <w:szCs w:val="22"/>
        </w:rPr>
        <w:t>R</w:t>
      </w:r>
      <w:r w:rsidRPr="00D62DA0">
        <w:rPr>
          <w:rFonts w:ascii="Cambria" w:hAnsi="Cambria"/>
          <w:bCs/>
          <w:color w:val="000000" w:themeColor="text1"/>
          <w:sz w:val="22"/>
          <w:szCs w:val="22"/>
        </w:rPr>
        <w:t xml:space="preserve">eview of the </w:t>
      </w:r>
      <w:r w:rsidR="00B63844">
        <w:rPr>
          <w:rFonts w:ascii="Cambria" w:hAnsi="Cambria"/>
          <w:bCs/>
          <w:color w:val="000000" w:themeColor="text1"/>
          <w:sz w:val="22"/>
          <w:szCs w:val="22"/>
        </w:rPr>
        <w:t>C</w:t>
      </w:r>
      <w:r w:rsidRPr="00D62DA0">
        <w:rPr>
          <w:rFonts w:ascii="Cambria" w:hAnsi="Cambria"/>
          <w:bCs/>
          <w:color w:val="000000" w:themeColor="text1"/>
          <w:sz w:val="22"/>
          <w:szCs w:val="22"/>
        </w:rPr>
        <w:t>oncept.</w:t>
      </w:r>
      <w:r w:rsidRPr="00D62DA0">
        <w:rPr>
          <w:rFonts w:ascii="Cambria" w:hAnsi="Cambria"/>
          <w:bCs/>
          <w:i/>
          <w:iCs/>
          <w:color w:val="000000" w:themeColor="text1"/>
          <w:sz w:val="22"/>
          <w:szCs w:val="22"/>
        </w:rPr>
        <w:t xml:space="preserve"> Journal of World Business,</w:t>
      </w:r>
      <w:r w:rsidRPr="00B63844">
        <w:rPr>
          <w:rFonts w:ascii="Cambria" w:hAnsi="Cambria"/>
          <w:bCs/>
          <w:i/>
          <w:iCs/>
          <w:color w:val="000000" w:themeColor="text1"/>
          <w:sz w:val="22"/>
          <w:szCs w:val="22"/>
        </w:rPr>
        <w:t xml:space="preserve"> </w:t>
      </w:r>
      <w:r w:rsidRPr="00B63844">
        <w:rPr>
          <w:rFonts w:ascii="Cambria" w:hAnsi="Cambria"/>
          <w:bCs/>
          <w:i/>
          <w:color w:val="000000" w:themeColor="text1"/>
          <w:sz w:val="22"/>
          <w:szCs w:val="22"/>
        </w:rPr>
        <w:t>41</w:t>
      </w:r>
      <w:r w:rsidRPr="00D62DA0">
        <w:rPr>
          <w:rFonts w:ascii="Cambria" w:hAnsi="Cambria"/>
          <w:bCs/>
          <w:color w:val="000000" w:themeColor="text1"/>
          <w:sz w:val="22"/>
          <w:szCs w:val="22"/>
        </w:rPr>
        <w:t>(1), 56–65.</w:t>
      </w:r>
    </w:p>
    <w:p w14:paraId="38B47E9D" w14:textId="01694EF6"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Ramayah, T. </w:t>
      </w:r>
      <w:r w:rsidR="00B63844">
        <w:rPr>
          <w:rFonts w:ascii="Cambria" w:hAnsi="Cambria"/>
          <w:bCs/>
          <w:color w:val="000000" w:themeColor="text1"/>
          <w:sz w:val="22"/>
          <w:szCs w:val="22"/>
        </w:rPr>
        <w:t xml:space="preserve">&amp; Harun, Z. (2005), </w:t>
      </w:r>
      <w:r w:rsidRPr="00D62DA0">
        <w:rPr>
          <w:rFonts w:ascii="Cambria" w:hAnsi="Cambria"/>
          <w:bCs/>
          <w:color w:val="000000" w:themeColor="text1"/>
          <w:sz w:val="22"/>
          <w:szCs w:val="22"/>
        </w:rPr>
        <w:t xml:space="preserve">Entrepreneurial </w:t>
      </w:r>
      <w:r w:rsidR="00B63844" w:rsidRPr="00D62DA0">
        <w:rPr>
          <w:rFonts w:ascii="Cambria" w:hAnsi="Cambria"/>
          <w:bCs/>
          <w:color w:val="000000" w:themeColor="text1"/>
          <w:sz w:val="22"/>
          <w:szCs w:val="22"/>
        </w:rPr>
        <w:t xml:space="preserve">Intention Among </w:t>
      </w:r>
      <w:r w:rsidR="00B63844">
        <w:rPr>
          <w:rFonts w:ascii="Cambria" w:hAnsi="Cambria"/>
          <w:bCs/>
          <w:color w:val="000000" w:themeColor="text1"/>
          <w:sz w:val="22"/>
          <w:szCs w:val="22"/>
        </w:rPr>
        <w:t>t</w:t>
      </w:r>
      <w:r w:rsidR="00B63844" w:rsidRPr="00D62DA0">
        <w:rPr>
          <w:rFonts w:ascii="Cambria" w:hAnsi="Cambria"/>
          <w:bCs/>
          <w:color w:val="000000" w:themeColor="text1"/>
          <w:sz w:val="22"/>
          <w:szCs w:val="22"/>
        </w:rPr>
        <w:t>he Students</w:t>
      </w:r>
      <w:r w:rsidRPr="00D62DA0">
        <w:rPr>
          <w:rFonts w:ascii="Cambria" w:hAnsi="Cambria"/>
          <w:bCs/>
          <w:color w:val="000000" w:themeColor="text1"/>
          <w:sz w:val="22"/>
          <w:szCs w:val="22"/>
        </w:rPr>
        <w:t xml:space="preserve"> of </w:t>
      </w:r>
      <w:r w:rsidR="00B63844">
        <w:rPr>
          <w:rFonts w:ascii="Cambria" w:hAnsi="Cambria"/>
          <w:bCs/>
          <w:color w:val="000000" w:themeColor="text1"/>
          <w:sz w:val="22"/>
          <w:szCs w:val="22"/>
        </w:rPr>
        <w:t>Universiti Sains Malaysia (USM).</w:t>
      </w:r>
      <w:r w:rsidRPr="00D62DA0">
        <w:rPr>
          <w:rFonts w:ascii="Cambria" w:hAnsi="Cambria"/>
          <w:bCs/>
          <w:color w:val="000000" w:themeColor="text1"/>
          <w:sz w:val="22"/>
          <w:szCs w:val="22"/>
        </w:rPr>
        <w:t xml:space="preserve"> </w:t>
      </w:r>
      <w:r w:rsidRPr="00B63844">
        <w:rPr>
          <w:rFonts w:ascii="Cambria" w:hAnsi="Cambria"/>
          <w:bCs/>
          <w:i/>
          <w:color w:val="000000" w:themeColor="text1"/>
          <w:sz w:val="22"/>
          <w:szCs w:val="22"/>
        </w:rPr>
        <w:t>International Journal of M</w:t>
      </w:r>
      <w:r w:rsidR="00B63844">
        <w:rPr>
          <w:rFonts w:ascii="Cambria" w:hAnsi="Cambria"/>
          <w:bCs/>
          <w:i/>
          <w:color w:val="000000" w:themeColor="text1"/>
          <w:sz w:val="22"/>
          <w:szCs w:val="22"/>
        </w:rPr>
        <w:t xml:space="preserve">anagement and Entrepreneurship, </w:t>
      </w:r>
      <w:r w:rsidRPr="00B63844">
        <w:rPr>
          <w:rFonts w:ascii="Cambria" w:hAnsi="Cambria"/>
          <w:bCs/>
          <w:i/>
          <w:color w:val="000000" w:themeColor="text1"/>
          <w:sz w:val="22"/>
          <w:szCs w:val="22"/>
        </w:rPr>
        <w:t>1</w:t>
      </w:r>
      <w:r w:rsidRPr="00D62DA0">
        <w:rPr>
          <w:rFonts w:ascii="Cambria" w:hAnsi="Cambria"/>
          <w:bCs/>
          <w:color w:val="000000" w:themeColor="text1"/>
          <w:sz w:val="22"/>
          <w:szCs w:val="22"/>
        </w:rPr>
        <w:t xml:space="preserve"> </w:t>
      </w:r>
      <w:r w:rsidR="00B63844">
        <w:rPr>
          <w:rFonts w:ascii="Cambria" w:hAnsi="Cambria"/>
          <w:bCs/>
          <w:color w:val="000000" w:themeColor="text1"/>
          <w:sz w:val="22"/>
          <w:szCs w:val="22"/>
        </w:rPr>
        <w:t>(</w:t>
      </w:r>
      <w:r w:rsidRPr="00D62DA0">
        <w:rPr>
          <w:rFonts w:ascii="Cambria" w:hAnsi="Cambria"/>
          <w:bCs/>
          <w:color w:val="000000" w:themeColor="text1"/>
          <w:sz w:val="22"/>
          <w:szCs w:val="22"/>
        </w:rPr>
        <w:t>1</w:t>
      </w:r>
      <w:r w:rsidR="00B63844">
        <w:rPr>
          <w:rFonts w:ascii="Cambria" w:hAnsi="Cambria"/>
          <w:bCs/>
          <w:color w:val="000000" w:themeColor="text1"/>
          <w:sz w:val="22"/>
          <w:szCs w:val="22"/>
        </w:rPr>
        <w:t>)</w:t>
      </w:r>
      <w:r w:rsidRPr="00D62DA0">
        <w:rPr>
          <w:rFonts w:ascii="Cambria" w:hAnsi="Cambria"/>
          <w:bCs/>
          <w:color w:val="000000" w:themeColor="text1"/>
          <w:sz w:val="22"/>
          <w:szCs w:val="22"/>
        </w:rPr>
        <w:t>, 8-20</w:t>
      </w:r>
      <w:r w:rsidR="00B63844">
        <w:rPr>
          <w:rFonts w:ascii="Cambria" w:hAnsi="Cambria"/>
          <w:bCs/>
          <w:color w:val="000000" w:themeColor="text1"/>
          <w:sz w:val="22"/>
          <w:szCs w:val="22"/>
        </w:rPr>
        <w:t>.</w:t>
      </w:r>
    </w:p>
    <w:p w14:paraId="7F6A2E83" w14:textId="379ED546"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i/>
          <w:iCs/>
          <w:color w:val="000000" w:themeColor="text1"/>
          <w:sz w:val="22"/>
          <w:szCs w:val="22"/>
        </w:rPr>
      </w:pPr>
      <w:r w:rsidRPr="00D62DA0">
        <w:rPr>
          <w:rFonts w:ascii="Cambria" w:hAnsi="Cambria"/>
          <w:bCs/>
          <w:color w:val="000000" w:themeColor="text1"/>
          <w:sz w:val="22"/>
          <w:szCs w:val="22"/>
        </w:rPr>
        <w:lastRenderedPageBreak/>
        <w:t>Santosa, S</w:t>
      </w:r>
      <w:r w:rsidR="00B63844">
        <w:rPr>
          <w:rFonts w:ascii="Cambria" w:hAnsi="Cambria"/>
          <w:bCs/>
          <w:color w:val="000000" w:themeColor="text1"/>
          <w:sz w:val="22"/>
          <w:szCs w:val="22"/>
        </w:rPr>
        <w:t xml:space="preserve">. </w:t>
      </w:r>
      <w:r w:rsidRPr="00D62DA0">
        <w:rPr>
          <w:rFonts w:ascii="Cambria" w:hAnsi="Cambria"/>
          <w:bCs/>
          <w:color w:val="000000" w:themeColor="text1"/>
          <w:sz w:val="22"/>
          <w:szCs w:val="22"/>
        </w:rPr>
        <w:t>P</w:t>
      </w:r>
      <w:r w:rsidR="00B63844">
        <w:rPr>
          <w:rFonts w:ascii="Cambria" w:hAnsi="Cambria"/>
          <w:bCs/>
          <w:color w:val="000000" w:themeColor="text1"/>
          <w:sz w:val="22"/>
          <w:szCs w:val="22"/>
        </w:rPr>
        <w:t>.</w:t>
      </w:r>
      <w:r w:rsidRPr="00D62DA0">
        <w:rPr>
          <w:rFonts w:ascii="Cambria" w:hAnsi="Cambria"/>
          <w:bCs/>
          <w:color w:val="000000" w:themeColor="text1"/>
          <w:sz w:val="22"/>
          <w:szCs w:val="22"/>
        </w:rPr>
        <w:t xml:space="preserve"> (2007). </w:t>
      </w:r>
      <w:r w:rsidRPr="00B63844">
        <w:rPr>
          <w:rFonts w:ascii="Cambria" w:hAnsi="Cambria"/>
          <w:bCs/>
          <w:iCs/>
          <w:color w:val="000000" w:themeColor="text1"/>
          <w:sz w:val="22"/>
          <w:szCs w:val="22"/>
        </w:rPr>
        <w:t xml:space="preserve">The Role of Social </w:t>
      </w:r>
      <w:r w:rsidR="00B63844">
        <w:rPr>
          <w:rFonts w:ascii="Cambria" w:hAnsi="Cambria"/>
          <w:bCs/>
          <w:iCs/>
          <w:color w:val="000000" w:themeColor="text1"/>
          <w:sz w:val="22"/>
          <w:szCs w:val="22"/>
        </w:rPr>
        <w:t>Entrepreneurship in Development.</w:t>
      </w:r>
      <w:r w:rsidRPr="00D62DA0">
        <w:rPr>
          <w:rFonts w:ascii="Cambria" w:hAnsi="Cambria"/>
          <w:bCs/>
          <w:i/>
          <w:iCs/>
          <w:color w:val="000000" w:themeColor="text1"/>
          <w:sz w:val="22"/>
          <w:szCs w:val="22"/>
        </w:rPr>
        <w:t xml:space="preserve"> Paper presented at the Seminar "Building National Synergy Towards an Innovative, Inventive and Competitive Indonesia", Brawijaya University.</w:t>
      </w:r>
    </w:p>
    <w:p w14:paraId="278763DB" w14:textId="0A03DA56" w:rsidR="00D62DA0" w:rsidRPr="00D62DA0" w:rsidRDefault="00D62DA0" w:rsidP="00B63844">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Santoso, D</w:t>
      </w:r>
      <w:r w:rsidR="00B63844">
        <w:rPr>
          <w:rFonts w:ascii="Cambria" w:hAnsi="Cambria"/>
          <w:bCs/>
          <w:color w:val="000000" w:themeColor="text1"/>
          <w:sz w:val="22"/>
          <w:szCs w:val="22"/>
        </w:rPr>
        <w:t>.</w:t>
      </w:r>
      <w:r w:rsidRPr="00D62DA0">
        <w:rPr>
          <w:rFonts w:ascii="Cambria" w:hAnsi="Cambria"/>
          <w:bCs/>
          <w:color w:val="000000" w:themeColor="text1"/>
          <w:sz w:val="22"/>
          <w:szCs w:val="22"/>
        </w:rPr>
        <w:t>A</w:t>
      </w:r>
      <w:r w:rsidR="00B63844">
        <w:rPr>
          <w:rFonts w:ascii="Cambria" w:hAnsi="Cambria"/>
          <w:bCs/>
          <w:color w:val="000000" w:themeColor="text1"/>
          <w:sz w:val="22"/>
          <w:szCs w:val="22"/>
        </w:rPr>
        <w:t>.</w:t>
      </w:r>
      <w:r w:rsidRPr="00D62DA0">
        <w:rPr>
          <w:rFonts w:ascii="Cambria" w:hAnsi="Cambria"/>
          <w:bCs/>
          <w:color w:val="000000" w:themeColor="text1"/>
          <w:sz w:val="22"/>
          <w:szCs w:val="22"/>
        </w:rPr>
        <w:t>, &amp; S</w:t>
      </w:r>
      <w:r w:rsidR="00B63844">
        <w:rPr>
          <w:rFonts w:ascii="Cambria" w:hAnsi="Cambria"/>
          <w:bCs/>
          <w:color w:val="000000" w:themeColor="text1"/>
          <w:sz w:val="22"/>
          <w:szCs w:val="22"/>
        </w:rPr>
        <w:t xml:space="preserve">elamat, </w:t>
      </w:r>
      <w:r w:rsidRPr="00D62DA0">
        <w:rPr>
          <w:rFonts w:ascii="Cambria" w:hAnsi="Cambria"/>
          <w:bCs/>
          <w:color w:val="000000" w:themeColor="text1"/>
          <w:sz w:val="22"/>
          <w:szCs w:val="22"/>
        </w:rPr>
        <w:t>F</w:t>
      </w:r>
      <w:r w:rsidR="00B63844">
        <w:rPr>
          <w:rFonts w:ascii="Cambria" w:hAnsi="Cambria"/>
          <w:bCs/>
          <w:color w:val="000000" w:themeColor="text1"/>
          <w:sz w:val="22"/>
          <w:szCs w:val="22"/>
        </w:rPr>
        <w:t>.</w:t>
      </w:r>
      <w:r w:rsidRPr="00D62DA0">
        <w:rPr>
          <w:rFonts w:ascii="Cambria" w:hAnsi="Cambria"/>
          <w:bCs/>
          <w:color w:val="000000" w:themeColor="text1"/>
          <w:sz w:val="22"/>
          <w:szCs w:val="22"/>
        </w:rPr>
        <w:t xml:space="preserve"> (2019). </w:t>
      </w:r>
      <w:r w:rsidR="00B63844" w:rsidRPr="00B63844">
        <w:rPr>
          <w:rFonts w:ascii="Cambria" w:hAnsi="Cambria"/>
          <w:bCs/>
          <w:color w:val="000000" w:themeColor="text1"/>
          <w:sz w:val="22"/>
          <w:szCs w:val="22"/>
        </w:rPr>
        <w:t>Pengaruh Dukungan Universitas Dan Sikap Proaktif Terhadap</w:t>
      </w:r>
      <w:r w:rsidR="00B63844">
        <w:rPr>
          <w:rFonts w:ascii="Cambria" w:hAnsi="Cambria"/>
          <w:bCs/>
          <w:color w:val="000000" w:themeColor="text1"/>
          <w:sz w:val="22"/>
          <w:szCs w:val="22"/>
        </w:rPr>
        <w:t xml:space="preserve"> </w:t>
      </w:r>
      <w:r w:rsidR="00B63844" w:rsidRPr="00B63844">
        <w:rPr>
          <w:rFonts w:ascii="Cambria" w:hAnsi="Cambria"/>
          <w:bCs/>
          <w:color w:val="000000" w:themeColor="text1"/>
          <w:sz w:val="22"/>
          <w:szCs w:val="22"/>
        </w:rPr>
        <w:t xml:space="preserve">Intensi Kewirausahaan Mahasiswa </w:t>
      </w:r>
      <w:r w:rsidR="00B63844">
        <w:rPr>
          <w:rFonts w:ascii="Cambria" w:hAnsi="Cambria"/>
          <w:bCs/>
          <w:color w:val="000000" w:themeColor="text1"/>
          <w:sz w:val="22"/>
          <w:szCs w:val="22"/>
        </w:rPr>
        <w:t>di Jakarta</w:t>
      </w:r>
      <w:r w:rsidRPr="00D62DA0">
        <w:rPr>
          <w:rFonts w:ascii="Cambria" w:hAnsi="Cambria"/>
          <w:bCs/>
          <w:color w:val="000000" w:themeColor="text1"/>
          <w:sz w:val="22"/>
          <w:szCs w:val="22"/>
        </w:rPr>
        <w:t xml:space="preserve">. </w:t>
      </w:r>
      <w:r w:rsidR="00B63844" w:rsidRPr="00B63844">
        <w:rPr>
          <w:rFonts w:ascii="Cambria" w:hAnsi="Cambria"/>
          <w:bCs/>
          <w:i/>
          <w:iCs/>
          <w:color w:val="000000" w:themeColor="text1"/>
          <w:sz w:val="22"/>
          <w:szCs w:val="22"/>
        </w:rPr>
        <w:t>Jurna</w:t>
      </w:r>
      <w:r w:rsidR="00B63844">
        <w:rPr>
          <w:rFonts w:ascii="Cambria" w:hAnsi="Cambria"/>
          <w:bCs/>
          <w:i/>
          <w:iCs/>
          <w:color w:val="000000" w:themeColor="text1"/>
          <w:sz w:val="22"/>
          <w:szCs w:val="22"/>
        </w:rPr>
        <w:t xml:space="preserve">l Manajerial dan Kewirausahaan, </w:t>
      </w:r>
      <w:r w:rsidRPr="00D62DA0">
        <w:rPr>
          <w:rFonts w:ascii="Cambria" w:hAnsi="Cambria"/>
          <w:bCs/>
          <w:i/>
          <w:iCs/>
          <w:color w:val="000000" w:themeColor="text1"/>
          <w:sz w:val="22"/>
          <w:szCs w:val="22"/>
        </w:rPr>
        <w:t>1</w:t>
      </w:r>
      <w:r w:rsidRPr="00B63844">
        <w:rPr>
          <w:rFonts w:ascii="Cambria" w:hAnsi="Cambria"/>
          <w:bCs/>
          <w:iCs/>
          <w:color w:val="000000" w:themeColor="text1"/>
          <w:sz w:val="22"/>
          <w:szCs w:val="22"/>
        </w:rPr>
        <w:t>(3), 401-410</w:t>
      </w:r>
      <w:r w:rsidR="00B63844">
        <w:rPr>
          <w:rFonts w:ascii="Cambria" w:hAnsi="Cambria"/>
          <w:bCs/>
          <w:iCs/>
          <w:color w:val="000000" w:themeColor="text1"/>
          <w:sz w:val="22"/>
          <w:szCs w:val="22"/>
        </w:rPr>
        <w:t>.</w:t>
      </w:r>
    </w:p>
    <w:p w14:paraId="100EA39A" w14:textId="4BCAD878"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Scarborough, N.M. (2011), Essentials of Entrepreneurship and Small Business Management, 6th ed., </w:t>
      </w:r>
      <w:r w:rsidR="00B63844" w:rsidRPr="00D62DA0">
        <w:rPr>
          <w:rFonts w:ascii="Cambria" w:hAnsi="Cambria"/>
          <w:bCs/>
          <w:color w:val="000000" w:themeColor="text1"/>
          <w:sz w:val="22"/>
          <w:szCs w:val="22"/>
        </w:rPr>
        <w:t>Edinburgh Gate</w:t>
      </w:r>
      <w:r w:rsidR="00B63844">
        <w:rPr>
          <w:rFonts w:ascii="Cambria" w:hAnsi="Cambria"/>
          <w:bCs/>
          <w:color w:val="000000" w:themeColor="text1"/>
          <w:sz w:val="22"/>
          <w:szCs w:val="22"/>
        </w:rPr>
        <w:t>:</w:t>
      </w:r>
      <w:r w:rsidR="00B63844" w:rsidRPr="00D62DA0">
        <w:rPr>
          <w:rFonts w:ascii="Cambria" w:hAnsi="Cambria"/>
          <w:bCs/>
          <w:color w:val="000000" w:themeColor="text1"/>
          <w:sz w:val="22"/>
          <w:szCs w:val="22"/>
        </w:rPr>
        <w:t xml:space="preserve"> </w:t>
      </w:r>
      <w:r w:rsidRPr="00D62DA0">
        <w:rPr>
          <w:rFonts w:ascii="Cambria" w:hAnsi="Cambria"/>
          <w:bCs/>
          <w:color w:val="000000" w:themeColor="text1"/>
          <w:sz w:val="22"/>
          <w:szCs w:val="22"/>
        </w:rPr>
        <w:t>Pearson Education Limited.</w:t>
      </w:r>
    </w:p>
    <w:p w14:paraId="1CA6F2A9" w14:textId="5CE030F8"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Stanley Budner, N. (1962). </w:t>
      </w:r>
      <w:r w:rsidR="00B63844" w:rsidRPr="00B63844">
        <w:rPr>
          <w:rFonts w:ascii="Cambria" w:hAnsi="Cambria"/>
          <w:bCs/>
          <w:color w:val="000000" w:themeColor="text1"/>
          <w:sz w:val="22"/>
          <w:szCs w:val="22"/>
        </w:rPr>
        <w:t xml:space="preserve">Intolerance of </w:t>
      </w:r>
      <w:r w:rsidR="00B63844">
        <w:rPr>
          <w:rFonts w:ascii="Cambria" w:hAnsi="Cambria"/>
          <w:bCs/>
          <w:color w:val="000000" w:themeColor="text1"/>
          <w:sz w:val="22"/>
          <w:szCs w:val="22"/>
        </w:rPr>
        <w:t>A</w:t>
      </w:r>
      <w:r w:rsidR="00B63844" w:rsidRPr="00B63844">
        <w:rPr>
          <w:rFonts w:ascii="Cambria" w:hAnsi="Cambria"/>
          <w:bCs/>
          <w:color w:val="000000" w:themeColor="text1"/>
          <w:sz w:val="22"/>
          <w:szCs w:val="22"/>
        </w:rPr>
        <w:t xml:space="preserve">mbiguity as </w:t>
      </w:r>
      <w:r w:rsidR="00B63844">
        <w:rPr>
          <w:rFonts w:ascii="Cambria" w:hAnsi="Cambria"/>
          <w:bCs/>
          <w:color w:val="000000" w:themeColor="text1"/>
          <w:sz w:val="22"/>
          <w:szCs w:val="22"/>
        </w:rPr>
        <w:t>A</w:t>
      </w:r>
      <w:r w:rsidR="00B63844" w:rsidRPr="00B63844">
        <w:rPr>
          <w:rFonts w:ascii="Cambria" w:hAnsi="Cambria"/>
          <w:bCs/>
          <w:color w:val="000000" w:themeColor="text1"/>
          <w:sz w:val="22"/>
          <w:szCs w:val="22"/>
        </w:rPr>
        <w:t xml:space="preserve"> </w:t>
      </w:r>
      <w:r w:rsidR="00B63844">
        <w:rPr>
          <w:rFonts w:ascii="Cambria" w:hAnsi="Cambria"/>
          <w:bCs/>
          <w:color w:val="000000" w:themeColor="text1"/>
          <w:sz w:val="22"/>
          <w:szCs w:val="22"/>
        </w:rPr>
        <w:t>P</w:t>
      </w:r>
      <w:r w:rsidR="00B63844" w:rsidRPr="00B63844">
        <w:rPr>
          <w:rFonts w:ascii="Cambria" w:hAnsi="Cambria"/>
          <w:bCs/>
          <w:color w:val="000000" w:themeColor="text1"/>
          <w:sz w:val="22"/>
          <w:szCs w:val="22"/>
        </w:rPr>
        <w:t xml:space="preserve">ersonality </w:t>
      </w:r>
      <w:r w:rsidR="00B63844">
        <w:rPr>
          <w:rFonts w:ascii="Cambria" w:hAnsi="Cambria"/>
          <w:bCs/>
          <w:color w:val="000000" w:themeColor="text1"/>
          <w:sz w:val="22"/>
          <w:szCs w:val="22"/>
        </w:rPr>
        <w:t>V</w:t>
      </w:r>
      <w:r w:rsidR="00B63844" w:rsidRPr="00B63844">
        <w:rPr>
          <w:rFonts w:ascii="Cambria" w:hAnsi="Cambria"/>
          <w:bCs/>
          <w:color w:val="000000" w:themeColor="text1"/>
          <w:sz w:val="22"/>
          <w:szCs w:val="22"/>
        </w:rPr>
        <w:t>ariable</w:t>
      </w:r>
      <w:r w:rsidRPr="00D62DA0">
        <w:rPr>
          <w:rFonts w:ascii="Cambria" w:hAnsi="Cambria"/>
          <w:bCs/>
          <w:color w:val="000000" w:themeColor="text1"/>
          <w:sz w:val="22"/>
          <w:szCs w:val="22"/>
        </w:rPr>
        <w:t xml:space="preserve">. </w:t>
      </w:r>
      <w:r w:rsidRPr="00B63844">
        <w:rPr>
          <w:rFonts w:ascii="Cambria" w:hAnsi="Cambria"/>
          <w:bCs/>
          <w:i/>
          <w:color w:val="000000" w:themeColor="text1"/>
          <w:sz w:val="22"/>
          <w:szCs w:val="22"/>
        </w:rPr>
        <w:t>J</w:t>
      </w:r>
      <w:r w:rsidR="00B63844" w:rsidRPr="00B63844">
        <w:rPr>
          <w:rFonts w:ascii="Cambria" w:hAnsi="Cambria"/>
          <w:bCs/>
          <w:i/>
          <w:color w:val="000000" w:themeColor="text1"/>
          <w:sz w:val="22"/>
          <w:szCs w:val="22"/>
        </w:rPr>
        <w:t>ournal of Personality</w:t>
      </w:r>
      <w:r w:rsidR="00B63844">
        <w:rPr>
          <w:rFonts w:ascii="Cambria" w:hAnsi="Cambria"/>
          <w:bCs/>
          <w:color w:val="000000" w:themeColor="text1"/>
          <w:sz w:val="22"/>
          <w:szCs w:val="22"/>
        </w:rPr>
        <w:t xml:space="preserve">, </w:t>
      </w:r>
      <w:r w:rsidRPr="00B63844">
        <w:rPr>
          <w:rFonts w:ascii="Cambria" w:hAnsi="Cambria"/>
          <w:bCs/>
          <w:i/>
          <w:color w:val="000000" w:themeColor="text1"/>
          <w:sz w:val="22"/>
          <w:szCs w:val="22"/>
        </w:rPr>
        <w:t>30</w:t>
      </w:r>
      <w:r w:rsidR="00B63844">
        <w:rPr>
          <w:rFonts w:ascii="Cambria" w:hAnsi="Cambria"/>
          <w:bCs/>
          <w:color w:val="000000" w:themeColor="text1"/>
          <w:sz w:val="22"/>
          <w:szCs w:val="22"/>
        </w:rPr>
        <w:t>(1)</w:t>
      </w:r>
      <w:r w:rsidRPr="00D62DA0">
        <w:rPr>
          <w:rFonts w:ascii="Cambria" w:hAnsi="Cambria"/>
          <w:bCs/>
          <w:color w:val="000000" w:themeColor="text1"/>
          <w:sz w:val="22"/>
          <w:szCs w:val="22"/>
        </w:rPr>
        <w:t xml:space="preserve">, 29–50. </w:t>
      </w:r>
      <w:r w:rsidR="00B63844" w:rsidRPr="00B63844">
        <w:rPr>
          <w:rFonts w:ascii="Cambria" w:hAnsi="Cambria"/>
          <w:bCs/>
          <w:color w:val="000000" w:themeColor="text1"/>
          <w:sz w:val="22"/>
          <w:szCs w:val="22"/>
        </w:rPr>
        <w:t>https://doi.org/10.1111/j.1467-6494.1962.tb02303.x</w:t>
      </w:r>
      <w:r w:rsidR="00B63844">
        <w:rPr>
          <w:rFonts w:ascii="Cambria" w:hAnsi="Cambria"/>
          <w:bCs/>
          <w:color w:val="000000" w:themeColor="text1"/>
          <w:sz w:val="22"/>
          <w:szCs w:val="22"/>
        </w:rPr>
        <w:t>.</w:t>
      </w:r>
    </w:p>
    <w:p w14:paraId="4BB7FB36" w14:textId="23A92738"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Tateh, O., Latip, H.A. </w:t>
      </w:r>
      <w:r w:rsidR="00B63844">
        <w:rPr>
          <w:rFonts w:ascii="Cambria" w:hAnsi="Cambria"/>
          <w:bCs/>
          <w:color w:val="000000" w:themeColor="text1"/>
          <w:sz w:val="22"/>
          <w:szCs w:val="22"/>
        </w:rPr>
        <w:t xml:space="preserve">&amp; Awang Marikan, D.A. (2014). </w:t>
      </w:r>
      <w:r w:rsidRPr="00D62DA0">
        <w:rPr>
          <w:rFonts w:ascii="Cambria" w:hAnsi="Cambria"/>
          <w:bCs/>
          <w:color w:val="000000" w:themeColor="text1"/>
          <w:sz w:val="22"/>
          <w:szCs w:val="22"/>
        </w:rPr>
        <w:t xml:space="preserve">Entrepreneurial </w:t>
      </w:r>
      <w:r w:rsidR="00B63844" w:rsidRPr="00D62DA0">
        <w:rPr>
          <w:rFonts w:ascii="Cambria" w:hAnsi="Cambria"/>
          <w:bCs/>
          <w:color w:val="000000" w:themeColor="text1"/>
          <w:sz w:val="22"/>
          <w:szCs w:val="22"/>
        </w:rPr>
        <w:t xml:space="preserve">Intentions Among Indigenous </w:t>
      </w:r>
      <w:r w:rsidRPr="00D62DA0">
        <w:rPr>
          <w:rFonts w:ascii="Cambria" w:hAnsi="Cambria"/>
          <w:bCs/>
          <w:color w:val="000000" w:themeColor="text1"/>
          <w:sz w:val="22"/>
          <w:szCs w:val="22"/>
        </w:rPr>
        <w:t xml:space="preserve">Dayak </w:t>
      </w:r>
      <w:r w:rsidR="00B63844">
        <w:rPr>
          <w:rFonts w:ascii="Cambria" w:hAnsi="Cambria"/>
          <w:bCs/>
          <w:color w:val="000000" w:themeColor="text1"/>
          <w:sz w:val="22"/>
          <w:szCs w:val="22"/>
        </w:rPr>
        <w:t>i</w:t>
      </w:r>
      <w:r w:rsidR="00B63844" w:rsidRPr="00D62DA0">
        <w:rPr>
          <w:rFonts w:ascii="Cambria" w:hAnsi="Cambria"/>
          <w:bCs/>
          <w:color w:val="000000" w:themeColor="text1"/>
          <w:sz w:val="22"/>
          <w:szCs w:val="22"/>
        </w:rPr>
        <w:t xml:space="preserve">n </w:t>
      </w:r>
      <w:r w:rsidRPr="00D62DA0">
        <w:rPr>
          <w:rFonts w:ascii="Cambria" w:hAnsi="Cambria"/>
          <w:bCs/>
          <w:color w:val="000000" w:themeColor="text1"/>
          <w:sz w:val="22"/>
          <w:szCs w:val="22"/>
        </w:rPr>
        <w:t>Sarawak</w:t>
      </w:r>
      <w:r w:rsidR="00B63844" w:rsidRPr="00D62DA0">
        <w:rPr>
          <w:rFonts w:ascii="Cambria" w:hAnsi="Cambria"/>
          <w:bCs/>
          <w:color w:val="000000" w:themeColor="text1"/>
          <w:sz w:val="22"/>
          <w:szCs w:val="22"/>
        </w:rPr>
        <w:t xml:space="preserve">, </w:t>
      </w:r>
      <w:r w:rsidRPr="00D62DA0">
        <w:rPr>
          <w:rFonts w:ascii="Cambria" w:hAnsi="Cambria"/>
          <w:bCs/>
          <w:color w:val="000000" w:themeColor="text1"/>
          <w:sz w:val="22"/>
          <w:szCs w:val="22"/>
        </w:rPr>
        <w:t>Malaysia</w:t>
      </w:r>
      <w:r w:rsidR="00B63844" w:rsidRPr="00D62DA0">
        <w:rPr>
          <w:rFonts w:ascii="Cambria" w:hAnsi="Cambria"/>
          <w:bCs/>
          <w:color w:val="000000" w:themeColor="text1"/>
          <w:sz w:val="22"/>
          <w:szCs w:val="22"/>
        </w:rPr>
        <w:t xml:space="preserve">: An Assessment </w:t>
      </w:r>
      <w:r w:rsidR="00B63844">
        <w:rPr>
          <w:rFonts w:ascii="Cambria" w:hAnsi="Cambria"/>
          <w:bCs/>
          <w:color w:val="000000" w:themeColor="text1"/>
          <w:sz w:val="22"/>
          <w:szCs w:val="22"/>
        </w:rPr>
        <w:t>o</w:t>
      </w:r>
      <w:r w:rsidR="00B63844" w:rsidRPr="00D62DA0">
        <w:rPr>
          <w:rFonts w:ascii="Cambria" w:hAnsi="Cambria"/>
          <w:bCs/>
          <w:color w:val="000000" w:themeColor="text1"/>
          <w:sz w:val="22"/>
          <w:szCs w:val="22"/>
        </w:rPr>
        <w:t xml:space="preserve">f Personality Traits </w:t>
      </w:r>
      <w:r w:rsidR="00B63844">
        <w:rPr>
          <w:rFonts w:ascii="Cambria" w:hAnsi="Cambria"/>
          <w:bCs/>
          <w:color w:val="000000" w:themeColor="text1"/>
          <w:sz w:val="22"/>
          <w:szCs w:val="22"/>
        </w:rPr>
        <w:t>a</w:t>
      </w:r>
      <w:r w:rsidR="00B63844" w:rsidRPr="00D62DA0">
        <w:rPr>
          <w:rFonts w:ascii="Cambria" w:hAnsi="Cambria"/>
          <w:bCs/>
          <w:color w:val="000000" w:themeColor="text1"/>
          <w:sz w:val="22"/>
          <w:szCs w:val="22"/>
        </w:rPr>
        <w:t>nd Social Learning</w:t>
      </w:r>
      <w:r w:rsidR="00B63844">
        <w:rPr>
          <w:rFonts w:ascii="Cambria" w:hAnsi="Cambria"/>
          <w:bCs/>
          <w:color w:val="000000" w:themeColor="text1"/>
          <w:sz w:val="22"/>
          <w:szCs w:val="22"/>
        </w:rPr>
        <w:t>.</w:t>
      </w:r>
      <w:r w:rsidRPr="00D62DA0">
        <w:rPr>
          <w:rFonts w:ascii="Cambria" w:hAnsi="Cambria"/>
          <w:bCs/>
          <w:color w:val="000000" w:themeColor="text1"/>
          <w:sz w:val="22"/>
          <w:szCs w:val="22"/>
        </w:rPr>
        <w:t xml:space="preserve"> </w:t>
      </w:r>
      <w:r w:rsidR="00B63844">
        <w:rPr>
          <w:rFonts w:ascii="Cambria" w:hAnsi="Cambria"/>
          <w:bCs/>
          <w:i/>
          <w:color w:val="000000" w:themeColor="text1"/>
          <w:sz w:val="22"/>
          <w:szCs w:val="22"/>
        </w:rPr>
        <w:t xml:space="preserve">The Macrotheme Review, </w:t>
      </w:r>
      <w:r w:rsidRPr="00B63844">
        <w:rPr>
          <w:rFonts w:ascii="Cambria" w:hAnsi="Cambria"/>
          <w:bCs/>
          <w:i/>
          <w:color w:val="000000" w:themeColor="text1"/>
          <w:sz w:val="22"/>
          <w:szCs w:val="22"/>
        </w:rPr>
        <w:t>3</w:t>
      </w:r>
      <w:r w:rsidR="00B63844">
        <w:rPr>
          <w:rFonts w:ascii="Cambria" w:hAnsi="Cambria"/>
          <w:bCs/>
          <w:color w:val="000000" w:themeColor="text1"/>
          <w:sz w:val="22"/>
          <w:szCs w:val="22"/>
        </w:rPr>
        <w:t>(</w:t>
      </w:r>
      <w:r w:rsidRPr="00D62DA0">
        <w:rPr>
          <w:rFonts w:ascii="Cambria" w:hAnsi="Cambria"/>
          <w:bCs/>
          <w:color w:val="000000" w:themeColor="text1"/>
          <w:sz w:val="22"/>
          <w:szCs w:val="22"/>
        </w:rPr>
        <w:t>2</w:t>
      </w:r>
      <w:r w:rsidR="00B63844">
        <w:rPr>
          <w:rFonts w:ascii="Cambria" w:hAnsi="Cambria"/>
          <w:bCs/>
          <w:color w:val="000000" w:themeColor="text1"/>
          <w:sz w:val="22"/>
          <w:szCs w:val="22"/>
        </w:rPr>
        <w:t>)</w:t>
      </w:r>
      <w:r w:rsidRPr="00D62DA0">
        <w:rPr>
          <w:rFonts w:ascii="Cambria" w:hAnsi="Cambria"/>
          <w:bCs/>
          <w:color w:val="000000" w:themeColor="text1"/>
          <w:sz w:val="22"/>
          <w:szCs w:val="22"/>
        </w:rPr>
        <w:t>, 110-119.</w:t>
      </w:r>
    </w:p>
    <w:p w14:paraId="6C2D1AD6" w14:textId="34E908B3"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Tong, X.F., Tong, D.Y.K. </w:t>
      </w:r>
      <w:r w:rsidR="00B63844">
        <w:rPr>
          <w:rFonts w:ascii="Cambria" w:hAnsi="Cambria"/>
          <w:bCs/>
          <w:color w:val="000000" w:themeColor="text1"/>
          <w:sz w:val="22"/>
          <w:szCs w:val="22"/>
        </w:rPr>
        <w:t xml:space="preserve">&amp; Loy, L.C. (2011). </w:t>
      </w:r>
      <w:r w:rsidRPr="00D62DA0">
        <w:rPr>
          <w:rFonts w:ascii="Cambria" w:hAnsi="Cambria"/>
          <w:bCs/>
          <w:color w:val="000000" w:themeColor="text1"/>
          <w:sz w:val="22"/>
          <w:szCs w:val="22"/>
        </w:rPr>
        <w:t xml:space="preserve">Factor </w:t>
      </w:r>
      <w:r w:rsidR="00B63844">
        <w:rPr>
          <w:rFonts w:ascii="Cambria" w:hAnsi="Cambria"/>
          <w:bCs/>
          <w:color w:val="000000" w:themeColor="text1"/>
          <w:sz w:val="22"/>
          <w:szCs w:val="22"/>
        </w:rPr>
        <w:t>I</w:t>
      </w:r>
      <w:r w:rsidRPr="00D62DA0">
        <w:rPr>
          <w:rFonts w:ascii="Cambria" w:hAnsi="Cambria"/>
          <w:bCs/>
          <w:color w:val="000000" w:themeColor="text1"/>
          <w:sz w:val="22"/>
          <w:szCs w:val="22"/>
        </w:rPr>
        <w:t xml:space="preserve">nfluencing </w:t>
      </w:r>
      <w:r w:rsidR="00B63844">
        <w:rPr>
          <w:rFonts w:ascii="Cambria" w:hAnsi="Cambria"/>
          <w:bCs/>
          <w:color w:val="000000" w:themeColor="text1"/>
          <w:sz w:val="22"/>
          <w:szCs w:val="22"/>
        </w:rPr>
        <w:t>E</w:t>
      </w:r>
      <w:r w:rsidRPr="00D62DA0">
        <w:rPr>
          <w:rFonts w:ascii="Cambria" w:hAnsi="Cambria"/>
          <w:bCs/>
          <w:color w:val="000000" w:themeColor="text1"/>
          <w:sz w:val="22"/>
          <w:szCs w:val="22"/>
        </w:rPr>
        <w:t xml:space="preserve">ntrepreneurial </w:t>
      </w:r>
      <w:r w:rsidR="00B63844">
        <w:rPr>
          <w:rFonts w:ascii="Cambria" w:hAnsi="Cambria"/>
          <w:bCs/>
          <w:color w:val="000000" w:themeColor="text1"/>
          <w:sz w:val="22"/>
          <w:szCs w:val="22"/>
        </w:rPr>
        <w:t>I</w:t>
      </w:r>
      <w:r w:rsidRPr="00D62DA0">
        <w:rPr>
          <w:rFonts w:ascii="Cambria" w:hAnsi="Cambria"/>
          <w:bCs/>
          <w:color w:val="000000" w:themeColor="text1"/>
          <w:sz w:val="22"/>
          <w:szCs w:val="22"/>
        </w:rPr>
        <w:t xml:space="preserve">ntentions among </w:t>
      </w:r>
      <w:r w:rsidR="00B63844">
        <w:rPr>
          <w:rFonts w:ascii="Cambria" w:hAnsi="Cambria"/>
          <w:bCs/>
          <w:color w:val="000000" w:themeColor="text1"/>
          <w:sz w:val="22"/>
          <w:szCs w:val="22"/>
        </w:rPr>
        <w:t>U</w:t>
      </w:r>
      <w:r w:rsidRPr="00D62DA0">
        <w:rPr>
          <w:rFonts w:ascii="Cambria" w:hAnsi="Cambria"/>
          <w:bCs/>
          <w:color w:val="000000" w:themeColor="text1"/>
          <w:sz w:val="22"/>
          <w:szCs w:val="22"/>
        </w:rPr>
        <w:t xml:space="preserve">niversity </w:t>
      </w:r>
      <w:r w:rsidR="00B63844">
        <w:rPr>
          <w:rFonts w:ascii="Cambria" w:hAnsi="Cambria"/>
          <w:bCs/>
          <w:color w:val="000000" w:themeColor="text1"/>
          <w:sz w:val="22"/>
          <w:szCs w:val="22"/>
        </w:rPr>
        <w:t>Students.</w:t>
      </w:r>
      <w:r w:rsidRPr="00D62DA0">
        <w:rPr>
          <w:rFonts w:ascii="Cambria" w:hAnsi="Cambria"/>
          <w:bCs/>
          <w:color w:val="000000" w:themeColor="text1"/>
          <w:sz w:val="22"/>
          <w:szCs w:val="22"/>
        </w:rPr>
        <w:t xml:space="preserve"> </w:t>
      </w:r>
      <w:r w:rsidRPr="00B63844">
        <w:rPr>
          <w:rFonts w:ascii="Cambria" w:hAnsi="Cambria"/>
          <w:bCs/>
          <w:i/>
          <w:color w:val="000000" w:themeColor="text1"/>
          <w:sz w:val="22"/>
          <w:szCs w:val="22"/>
        </w:rPr>
        <w:t>International Journal of Social Scie</w:t>
      </w:r>
      <w:r w:rsidR="00B63844">
        <w:rPr>
          <w:rFonts w:ascii="Cambria" w:hAnsi="Cambria"/>
          <w:bCs/>
          <w:i/>
          <w:color w:val="000000" w:themeColor="text1"/>
          <w:sz w:val="22"/>
          <w:szCs w:val="22"/>
        </w:rPr>
        <w:t xml:space="preserve">nces and Humanity Studies, </w:t>
      </w:r>
      <w:r w:rsidRPr="00B63844">
        <w:rPr>
          <w:rFonts w:ascii="Cambria" w:hAnsi="Cambria"/>
          <w:bCs/>
          <w:i/>
          <w:color w:val="000000" w:themeColor="text1"/>
          <w:sz w:val="22"/>
          <w:szCs w:val="22"/>
        </w:rPr>
        <w:t>3</w:t>
      </w:r>
      <w:r w:rsidR="00B63844">
        <w:rPr>
          <w:rFonts w:ascii="Cambria" w:hAnsi="Cambria"/>
          <w:bCs/>
          <w:color w:val="000000" w:themeColor="text1"/>
          <w:sz w:val="22"/>
          <w:szCs w:val="22"/>
        </w:rPr>
        <w:t>(</w:t>
      </w:r>
      <w:r w:rsidRPr="00D62DA0">
        <w:rPr>
          <w:rFonts w:ascii="Cambria" w:hAnsi="Cambria"/>
          <w:bCs/>
          <w:color w:val="000000" w:themeColor="text1"/>
          <w:sz w:val="22"/>
          <w:szCs w:val="22"/>
        </w:rPr>
        <w:t>1</w:t>
      </w:r>
      <w:r w:rsidR="00B63844">
        <w:rPr>
          <w:rFonts w:ascii="Cambria" w:hAnsi="Cambria"/>
          <w:bCs/>
          <w:color w:val="000000" w:themeColor="text1"/>
          <w:sz w:val="22"/>
          <w:szCs w:val="22"/>
        </w:rPr>
        <w:t>)</w:t>
      </w:r>
      <w:r w:rsidRPr="00D62DA0">
        <w:rPr>
          <w:rFonts w:ascii="Cambria" w:hAnsi="Cambria"/>
          <w:bCs/>
          <w:color w:val="000000" w:themeColor="text1"/>
          <w:sz w:val="22"/>
          <w:szCs w:val="22"/>
        </w:rPr>
        <w:t>, 487-496</w:t>
      </w:r>
      <w:r w:rsidR="00B63844">
        <w:rPr>
          <w:rFonts w:ascii="Cambria" w:hAnsi="Cambria"/>
          <w:bCs/>
          <w:color w:val="000000" w:themeColor="text1"/>
          <w:sz w:val="22"/>
          <w:szCs w:val="22"/>
        </w:rPr>
        <w:t>.</w:t>
      </w:r>
    </w:p>
    <w:p w14:paraId="12C751B5" w14:textId="212FA05A" w:rsidR="00D611E5"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i/>
          <w:iCs/>
          <w:color w:val="000000" w:themeColor="text1"/>
          <w:sz w:val="22"/>
          <w:szCs w:val="22"/>
        </w:rPr>
      </w:pPr>
      <w:r w:rsidRPr="00D62DA0">
        <w:rPr>
          <w:rFonts w:ascii="Cambria" w:hAnsi="Cambria"/>
          <w:bCs/>
          <w:color w:val="000000" w:themeColor="text1"/>
          <w:sz w:val="22"/>
          <w:szCs w:val="22"/>
        </w:rPr>
        <w:t>Tran, A. T.</w:t>
      </w:r>
      <w:r w:rsidR="00D611E5">
        <w:rPr>
          <w:rFonts w:ascii="Cambria" w:hAnsi="Cambria"/>
          <w:bCs/>
          <w:color w:val="000000" w:themeColor="text1"/>
          <w:sz w:val="22"/>
          <w:szCs w:val="22"/>
        </w:rPr>
        <w:t xml:space="preserve"> P., &amp; Korflesch,</w:t>
      </w:r>
      <w:r w:rsidRPr="00D62DA0">
        <w:rPr>
          <w:rFonts w:ascii="Cambria" w:hAnsi="Cambria"/>
          <w:bCs/>
          <w:color w:val="000000" w:themeColor="text1"/>
          <w:sz w:val="22"/>
          <w:szCs w:val="22"/>
        </w:rPr>
        <w:t xml:space="preserve"> H.</w:t>
      </w:r>
      <w:r w:rsidR="00D611E5">
        <w:rPr>
          <w:rFonts w:ascii="Cambria" w:hAnsi="Cambria"/>
          <w:bCs/>
          <w:color w:val="000000" w:themeColor="text1"/>
          <w:sz w:val="22"/>
          <w:szCs w:val="22"/>
        </w:rPr>
        <w:t xml:space="preserve"> V.</w:t>
      </w:r>
      <w:r w:rsidRPr="00D62DA0">
        <w:rPr>
          <w:rFonts w:ascii="Cambria" w:hAnsi="Cambria"/>
          <w:bCs/>
          <w:color w:val="000000" w:themeColor="text1"/>
          <w:sz w:val="22"/>
          <w:szCs w:val="22"/>
        </w:rPr>
        <w:t xml:space="preserve"> (2016). A </w:t>
      </w:r>
      <w:r w:rsidR="00D611E5">
        <w:rPr>
          <w:rFonts w:ascii="Cambria" w:hAnsi="Cambria"/>
          <w:bCs/>
          <w:color w:val="000000" w:themeColor="text1"/>
          <w:sz w:val="22"/>
          <w:szCs w:val="22"/>
        </w:rPr>
        <w:t>Conceptual Model o</w:t>
      </w:r>
      <w:r w:rsidR="00D611E5" w:rsidRPr="00D62DA0">
        <w:rPr>
          <w:rFonts w:ascii="Cambria" w:hAnsi="Cambria"/>
          <w:bCs/>
          <w:color w:val="000000" w:themeColor="text1"/>
          <w:sz w:val="22"/>
          <w:szCs w:val="22"/>
        </w:rPr>
        <w:t xml:space="preserve">f Social Entrepreneurial Intention Based </w:t>
      </w:r>
      <w:r w:rsidR="00D611E5">
        <w:rPr>
          <w:rFonts w:ascii="Cambria" w:hAnsi="Cambria"/>
          <w:bCs/>
          <w:color w:val="000000" w:themeColor="text1"/>
          <w:sz w:val="22"/>
          <w:szCs w:val="22"/>
        </w:rPr>
        <w:t>o</w:t>
      </w:r>
      <w:r w:rsidR="00D611E5" w:rsidRPr="00D62DA0">
        <w:rPr>
          <w:rFonts w:ascii="Cambria" w:hAnsi="Cambria"/>
          <w:bCs/>
          <w:color w:val="000000" w:themeColor="text1"/>
          <w:sz w:val="22"/>
          <w:szCs w:val="22"/>
        </w:rPr>
        <w:t>n The Social Cognitive Career Theory</w:t>
      </w:r>
      <w:r w:rsidRPr="00D62DA0">
        <w:rPr>
          <w:rFonts w:ascii="Cambria" w:hAnsi="Cambria"/>
          <w:bCs/>
          <w:color w:val="000000" w:themeColor="text1"/>
          <w:sz w:val="22"/>
          <w:szCs w:val="22"/>
        </w:rPr>
        <w:t xml:space="preserve">. </w:t>
      </w:r>
      <w:r w:rsidR="00D611E5" w:rsidRPr="00D611E5">
        <w:rPr>
          <w:rFonts w:ascii="Cambria" w:hAnsi="Cambria"/>
          <w:bCs/>
          <w:i/>
          <w:iCs/>
          <w:color w:val="000000" w:themeColor="text1"/>
          <w:sz w:val="22"/>
          <w:szCs w:val="22"/>
        </w:rPr>
        <w:t>Asia Pacific Journal of Innovation and Entrepreneurship</w:t>
      </w:r>
      <w:r w:rsidR="00D611E5">
        <w:rPr>
          <w:rFonts w:ascii="Cambria" w:hAnsi="Cambria"/>
          <w:bCs/>
          <w:i/>
          <w:iCs/>
          <w:color w:val="000000" w:themeColor="text1"/>
          <w:sz w:val="22"/>
          <w:szCs w:val="22"/>
        </w:rPr>
        <w:t>,</w:t>
      </w:r>
      <w:r w:rsidR="00D611E5" w:rsidRPr="00D611E5">
        <w:rPr>
          <w:rFonts w:ascii="Cambria" w:hAnsi="Cambria"/>
          <w:bCs/>
          <w:i/>
          <w:iCs/>
          <w:color w:val="000000" w:themeColor="text1"/>
          <w:sz w:val="22"/>
          <w:szCs w:val="22"/>
        </w:rPr>
        <w:t xml:space="preserve"> 10</w:t>
      </w:r>
      <w:r w:rsidR="00D611E5" w:rsidRPr="00D611E5">
        <w:rPr>
          <w:rFonts w:ascii="Cambria" w:hAnsi="Cambria"/>
          <w:bCs/>
          <w:iCs/>
          <w:color w:val="000000" w:themeColor="text1"/>
          <w:sz w:val="22"/>
          <w:szCs w:val="22"/>
        </w:rPr>
        <w:t>(1</w:t>
      </w:r>
      <w:r w:rsidR="00D611E5">
        <w:rPr>
          <w:rFonts w:ascii="Cambria" w:hAnsi="Cambria"/>
          <w:bCs/>
          <w:iCs/>
          <w:color w:val="000000" w:themeColor="text1"/>
          <w:sz w:val="22"/>
          <w:szCs w:val="22"/>
        </w:rPr>
        <w:t>)</w:t>
      </w:r>
      <w:r w:rsidR="00D611E5" w:rsidRPr="00D611E5">
        <w:rPr>
          <w:rFonts w:ascii="Cambria" w:hAnsi="Cambria"/>
          <w:bCs/>
          <w:i/>
          <w:iCs/>
          <w:color w:val="000000" w:themeColor="text1"/>
          <w:sz w:val="22"/>
          <w:szCs w:val="22"/>
        </w:rPr>
        <w:t xml:space="preserve">, </w:t>
      </w:r>
      <w:r w:rsidR="00D611E5" w:rsidRPr="00D611E5">
        <w:rPr>
          <w:rFonts w:ascii="Cambria" w:hAnsi="Cambria"/>
          <w:bCs/>
          <w:iCs/>
          <w:color w:val="000000" w:themeColor="text1"/>
          <w:sz w:val="22"/>
          <w:szCs w:val="22"/>
        </w:rPr>
        <w:t>17-38</w:t>
      </w:r>
      <w:r w:rsidR="00D611E5">
        <w:rPr>
          <w:rFonts w:ascii="Cambria" w:hAnsi="Cambria"/>
          <w:bCs/>
          <w:iCs/>
          <w:color w:val="000000" w:themeColor="text1"/>
          <w:sz w:val="22"/>
          <w:szCs w:val="22"/>
        </w:rPr>
        <w:t>.</w:t>
      </w:r>
    </w:p>
    <w:p w14:paraId="47E36403" w14:textId="4D4BA4E3" w:rsidR="00D62DA0" w:rsidRPr="00D62DA0" w:rsidRDefault="00D62DA0"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sidRPr="00D62DA0">
        <w:rPr>
          <w:rFonts w:ascii="Cambria" w:hAnsi="Cambria"/>
          <w:bCs/>
          <w:color w:val="000000" w:themeColor="text1"/>
          <w:sz w:val="22"/>
          <w:szCs w:val="22"/>
        </w:rPr>
        <w:t xml:space="preserve">Zarei, E., Zainalipour, H. </w:t>
      </w:r>
      <w:r w:rsidR="00D611E5">
        <w:rPr>
          <w:rFonts w:ascii="Cambria" w:hAnsi="Cambria"/>
          <w:bCs/>
          <w:color w:val="000000" w:themeColor="text1"/>
          <w:sz w:val="22"/>
          <w:szCs w:val="22"/>
        </w:rPr>
        <w:t>&amp; Shahraki, L.S. (2013).</w:t>
      </w:r>
      <w:r w:rsidRPr="00D62DA0">
        <w:rPr>
          <w:rFonts w:ascii="Cambria" w:hAnsi="Cambria"/>
          <w:bCs/>
          <w:color w:val="000000" w:themeColor="text1"/>
          <w:sz w:val="22"/>
          <w:szCs w:val="22"/>
        </w:rPr>
        <w:t xml:space="preserve"> Relationship between </w:t>
      </w:r>
      <w:r w:rsidR="00D611E5" w:rsidRPr="00D62DA0">
        <w:rPr>
          <w:rFonts w:ascii="Cambria" w:hAnsi="Cambria"/>
          <w:bCs/>
          <w:color w:val="000000" w:themeColor="text1"/>
          <w:sz w:val="22"/>
          <w:szCs w:val="22"/>
        </w:rPr>
        <w:t xml:space="preserve">Achievement Motivation </w:t>
      </w:r>
      <w:r w:rsidR="00D611E5">
        <w:rPr>
          <w:rFonts w:ascii="Cambria" w:hAnsi="Cambria"/>
          <w:bCs/>
          <w:color w:val="000000" w:themeColor="text1"/>
          <w:sz w:val="22"/>
          <w:szCs w:val="22"/>
        </w:rPr>
        <w:t>a</w:t>
      </w:r>
      <w:r w:rsidR="00D611E5" w:rsidRPr="00D62DA0">
        <w:rPr>
          <w:rFonts w:ascii="Cambria" w:hAnsi="Cambria"/>
          <w:bCs/>
          <w:color w:val="000000" w:themeColor="text1"/>
          <w:sz w:val="22"/>
          <w:szCs w:val="22"/>
        </w:rPr>
        <w:t xml:space="preserve">nd Ambiguity Tolerance </w:t>
      </w:r>
      <w:r w:rsidR="00D611E5">
        <w:rPr>
          <w:rFonts w:ascii="Cambria" w:hAnsi="Cambria"/>
          <w:bCs/>
          <w:color w:val="000000" w:themeColor="text1"/>
          <w:sz w:val="22"/>
          <w:szCs w:val="22"/>
        </w:rPr>
        <w:t>w</w:t>
      </w:r>
      <w:r w:rsidR="00D611E5" w:rsidRPr="00D62DA0">
        <w:rPr>
          <w:rFonts w:ascii="Cambria" w:hAnsi="Cambria"/>
          <w:bCs/>
          <w:color w:val="000000" w:themeColor="text1"/>
          <w:sz w:val="22"/>
          <w:szCs w:val="22"/>
        </w:rPr>
        <w:t xml:space="preserve">ith Entrepreneurship Among Students </w:t>
      </w:r>
      <w:r w:rsidR="00D611E5">
        <w:rPr>
          <w:rFonts w:ascii="Cambria" w:hAnsi="Cambria"/>
          <w:bCs/>
          <w:color w:val="000000" w:themeColor="text1"/>
          <w:sz w:val="22"/>
          <w:szCs w:val="22"/>
        </w:rPr>
        <w:t>i</w:t>
      </w:r>
      <w:r w:rsidR="00D611E5" w:rsidRPr="00D62DA0">
        <w:rPr>
          <w:rFonts w:ascii="Cambria" w:hAnsi="Cambria"/>
          <w:bCs/>
          <w:color w:val="000000" w:themeColor="text1"/>
          <w:sz w:val="22"/>
          <w:szCs w:val="22"/>
        </w:rPr>
        <w:t xml:space="preserve">n </w:t>
      </w:r>
      <w:r w:rsidRPr="00D62DA0">
        <w:rPr>
          <w:rFonts w:ascii="Cambria" w:hAnsi="Cambria"/>
          <w:bCs/>
          <w:color w:val="000000" w:themeColor="text1"/>
          <w:sz w:val="22"/>
          <w:szCs w:val="22"/>
        </w:rPr>
        <w:t xml:space="preserve">Hormozgan </w:t>
      </w:r>
      <w:r w:rsidR="00D611E5" w:rsidRPr="00D62DA0">
        <w:rPr>
          <w:rFonts w:ascii="Cambria" w:hAnsi="Cambria"/>
          <w:bCs/>
          <w:color w:val="000000" w:themeColor="text1"/>
          <w:sz w:val="22"/>
          <w:szCs w:val="22"/>
        </w:rPr>
        <w:t>University</w:t>
      </w:r>
      <w:r w:rsidR="00D611E5">
        <w:rPr>
          <w:rFonts w:ascii="Cambria" w:hAnsi="Cambria"/>
          <w:bCs/>
          <w:color w:val="000000" w:themeColor="text1"/>
          <w:sz w:val="22"/>
          <w:szCs w:val="22"/>
        </w:rPr>
        <w:t>.</w:t>
      </w:r>
      <w:r w:rsidRPr="00D62DA0">
        <w:rPr>
          <w:rFonts w:ascii="Cambria" w:hAnsi="Cambria"/>
          <w:bCs/>
          <w:color w:val="000000" w:themeColor="text1"/>
          <w:sz w:val="22"/>
          <w:szCs w:val="22"/>
        </w:rPr>
        <w:t xml:space="preserve"> </w:t>
      </w:r>
      <w:r w:rsidRPr="00D611E5">
        <w:rPr>
          <w:rFonts w:ascii="Cambria" w:hAnsi="Cambria"/>
          <w:bCs/>
          <w:i/>
          <w:color w:val="000000" w:themeColor="text1"/>
          <w:sz w:val="22"/>
          <w:szCs w:val="22"/>
        </w:rPr>
        <w:t>Journal of Educational and Management St</w:t>
      </w:r>
      <w:r w:rsidR="00D611E5">
        <w:rPr>
          <w:rFonts w:ascii="Cambria" w:hAnsi="Cambria"/>
          <w:bCs/>
          <w:i/>
          <w:color w:val="000000" w:themeColor="text1"/>
          <w:sz w:val="22"/>
          <w:szCs w:val="22"/>
        </w:rPr>
        <w:t xml:space="preserve">udies, </w:t>
      </w:r>
      <w:r w:rsidRPr="00D611E5">
        <w:rPr>
          <w:rFonts w:ascii="Cambria" w:hAnsi="Cambria"/>
          <w:bCs/>
          <w:i/>
          <w:color w:val="000000" w:themeColor="text1"/>
          <w:sz w:val="22"/>
          <w:szCs w:val="22"/>
        </w:rPr>
        <w:t>3</w:t>
      </w:r>
      <w:r w:rsidR="00D611E5">
        <w:rPr>
          <w:rFonts w:ascii="Cambria" w:hAnsi="Cambria"/>
          <w:bCs/>
          <w:color w:val="000000" w:themeColor="text1"/>
          <w:sz w:val="22"/>
          <w:szCs w:val="22"/>
        </w:rPr>
        <w:t>(</w:t>
      </w:r>
      <w:r w:rsidRPr="00D62DA0">
        <w:rPr>
          <w:rFonts w:ascii="Cambria" w:hAnsi="Cambria"/>
          <w:bCs/>
          <w:color w:val="000000" w:themeColor="text1"/>
          <w:sz w:val="22"/>
          <w:szCs w:val="22"/>
        </w:rPr>
        <w:t>2</w:t>
      </w:r>
      <w:r w:rsidR="00D611E5">
        <w:rPr>
          <w:rFonts w:ascii="Cambria" w:hAnsi="Cambria"/>
          <w:bCs/>
          <w:color w:val="000000" w:themeColor="text1"/>
          <w:sz w:val="22"/>
          <w:szCs w:val="22"/>
        </w:rPr>
        <w:t>)</w:t>
      </w:r>
      <w:r w:rsidRPr="00D62DA0">
        <w:rPr>
          <w:rFonts w:ascii="Cambria" w:hAnsi="Cambria"/>
          <w:bCs/>
          <w:color w:val="000000" w:themeColor="text1"/>
          <w:sz w:val="22"/>
          <w:szCs w:val="22"/>
        </w:rPr>
        <w:t>, 167-172.</w:t>
      </w:r>
    </w:p>
    <w:p w14:paraId="7980A68C" w14:textId="05DE6643" w:rsidR="00D62DA0" w:rsidRPr="00D62DA0" w:rsidRDefault="00D611E5"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r>
        <w:rPr>
          <w:rFonts w:ascii="Cambria" w:hAnsi="Cambria"/>
          <w:bCs/>
          <w:color w:val="000000" w:themeColor="text1"/>
          <w:sz w:val="22"/>
          <w:szCs w:val="22"/>
        </w:rPr>
        <w:t>Zhao, H.</w:t>
      </w:r>
      <w:r w:rsidR="00D62DA0" w:rsidRPr="00D62DA0">
        <w:rPr>
          <w:rFonts w:ascii="Cambria" w:hAnsi="Cambria"/>
          <w:bCs/>
          <w:color w:val="000000" w:themeColor="text1"/>
          <w:sz w:val="22"/>
          <w:szCs w:val="22"/>
        </w:rPr>
        <w:t>, S</w:t>
      </w:r>
      <w:r>
        <w:rPr>
          <w:rFonts w:ascii="Cambria" w:hAnsi="Cambria"/>
          <w:bCs/>
          <w:color w:val="000000" w:themeColor="text1"/>
          <w:sz w:val="22"/>
          <w:szCs w:val="22"/>
        </w:rPr>
        <w:t xml:space="preserve">eibert, </w:t>
      </w:r>
      <w:r w:rsidR="00D62DA0" w:rsidRPr="00D62DA0">
        <w:rPr>
          <w:rFonts w:ascii="Cambria" w:hAnsi="Cambria"/>
          <w:bCs/>
          <w:color w:val="000000" w:themeColor="text1"/>
          <w:sz w:val="22"/>
          <w:szCs w:val="22"/>
        </w:rPr>
        <w:t>S</w:t>
      </w:r>
      <w:r>
        <w:rPr>
          <w:rFonts w:ascii="Cambria" w:hAnsi="Cambria"/>
          <w:bCs/>
          <w:color w:val="000000" w:themeColor="text1"/>
          <w:sz w:val="22"/>
          <w:szCs w:val="22"/>
        </w:rPr>
        <w:t>.</w:t>
      </w:r>
      <w:r w:rsidR="00D62DA0" w:rsidRPr="00D62DA0">
        <w:rPr>
          <w:rFonts w:ascii="Cambria" w:hAnsi="Cambria"/>
          <w:bCs/>
          <w:color w:val="000000" w:themeColor="text1"/>
          <w:sz w:val="22"/>
          <w:szCs w:val="22"/>
        </w:rPr>
        <w:t>E</w:t>
      </w:r>
      <w:r>
        <w:rPr>
          <w:rFonts w:ascii="Cambria" w:hAnsi="Cambria"/>
          <w:bCs/>
          <w:color w:val="000000" w:themeColor="text1"/>
          <w:sz w:val="22"/>
          <w:szCs w:val="22"/>
        </w:rPr>
        <w:t>.,</w:t>
      </w:r>
      <w:r w:rsidR="00D62DA0" w:rsidRPr="00D62DA0">
        <w:rPr>
          <w:rFonts w:ascii="Cambria" w:hAnsi="Cambria"/>
          <w:bCs/>
          <w:color w:val="000000" w:themeColor="text1"/>
          <w:sz w:val="22"/>
          <w:szCs w:val="22"/>
        </w:rPr>
        <w:t xml:space="preserve"> </w:t>
      </w:r>
      <w:r>
        <w:rPr>
          <w:rFonts w:ascii="Cambria" w:hAnsi="Cambria"/>
          <w:bCs/>
          <w:color w:val="000000" w:themeColor="text1"/>
          <w:sz w:val="22"/>
          <w:szCs w:val="22"/>
        </w:rPr>
        <w:t>&amp;</w:t>
      </w:r>
      <w:r w:rsidR="00D62DA0" w:rsidRPr="00D62DA0">
        <w:rPr>
          <w:rFonts w:ascii="Cambria" w:hAnsi="Cambria"/>
          <w:bCs/>
          <w:color w:val="000000" w:themeColor="text1"/>
          <w:sz w:val="22"/>
          <w:szCs w:val="22"/>
        </w:rPr>
        <w:t xml:space="preserve"> H</w:t>
      </w:r>
      <w:r>
        <w:rPr>
          <w:rFonts w:ascii="Cambria" w:hAnsi="Cambria"/>
          <w:bCs/>
          <w:color w:val="000000" w:themeColor="text1"/>
          <w:sz w:val="22"/>
          <w:szCs w:val="22"/>
        </w:rPr>
        <w:t xml:space="preserve">ills, </w:t>
      </w:r>
      <w:r w:rsidR="00D62DA0" w:rsidRPr="00D62DA0">
        <w:rPr>
          <w:rFonts w:ascii="Cambria" w:hAnsi="Cambria"/>
          <w:bCs/>
          <w:color w:val="000000" w:themeColor="text1"/>
          <w:sz w:val="22"/>
          <w:szCs w:val="22"/>
        </w:rPr>
        <w:t>G</w:t>
      </w:r>
      <w:r>
        <w:rPr>
          <w:rFonts w:ascii="Cambria" w:hAnsi="Cambria"/>
          <w:bCs/>
          <w:color w:val="000000" w:themeColor="text1"/>
          <w:sz w:val="22"/>
          <w:szCs w:val="22"/>
        </w:rPr>
        <w:t>.</w:t>
      </w:r>
      <w:r w:rsidR="00D62DA0" w:rsidRPr="00D62DA0">
        <w:rPr>
          <w:rFonts w:ascii="Cambria" w:hAnsi="Cambria"/>
          <w:bCs/>
          <w:color w:val="000000" w:themeColor="text1"/>
          <w:sz w:val="22"/>
          <w:szCs w:val="22"/>
        </w:rPr>
        <w:t>E</w:t>
      </w:r>
      <w:r>
        <w:rPr>
          <w:rFonts w:ascii="Cambria" w:hAnsi="Cambria"/>
          <w:bCs/>
          <w:color w:val="000000" w:themeColor="text1"/>
          <w:sz w:val="22"/>
          <w:szCs w:val="22"/>
        </w:rPr>
        <w:t>.</w:t>
      </w:r>
      <w:r w:rsidR="00D62DA0" w:rsidRPr="00D62DA0">
        <w:rPr>
          <w:rFonts w:ascii="Cambria" w:hAnsi="Cambria"/>
          <w:bCs/>
          <w:color w:val="000000" w:themeColor="text1"/>
          <w:sz w:val="22"/>
          <w:szCs w:val="22"/>
        </w:rPr>
        <w:t xml:space="preserve"> (2005). The </w:t>
      </w:r>
      <w:r w:rsidRPr="00D62DA0">
        <w:rPr>
          <w:rFonts w:ascii="Cambria" w:hAnsi="Cambria"/>
          <w:bCs/>
          <w:color w:val="000000" w:themeColor="text1"/>
          <w:sz w:val="22"/>
          <w:szCs w:val="22"/>
        </w:rPr>
        <w:t xml:space="preserve">Mediating Role </w:t>
      </w:r>
      <w:r>
        <w:rPr>
          <w:rFonts w:ascii="Cambria" w:hAnsi="Cambria"/>
          <w:bCs/>
          <w:color w:val="000000" w:themeColor="text1"/>
          <w:sz w:val="22"/>
          <w:szCs w:val="22"/>
        </w:rPr>
        <w:t>o</w:t>
      </w:r>
      <w:r w:rsidRPr="00D62DA0">
        <w:rPr>
          <w:rFonts w:ascii="Cambria" w:hAnsi="Cambria"/>
          <w:bCs/>
          <w:color w:val="000000" w:themeColor="text1"/>
          <w:sz w:val="22"/>
          <w:szCs w:val="22"/>
        </w:rPr>
        <w:t xml:space="preserve">f Self-Efficacy </w:t>
      </w:r>
      <w:r>
        <w:rPr>
          <w:rFonts w:ascii="Cambria" w:hAnsi="Cambria"/>
          <w:bCs/>
          <w:color w:val="000000" w:themeColor="text1"/>
          <w:sz w:val="22"/>
          <w:szCs w:val="22"/>
        </w:rPr>
        <w:t>i</w:t>
      </w:r>
      <w:r w:rsidRPr="00D62DA0">
        <w:rPr>
          <w:rFonts w:ascii="Cambria" w:hAnsi="Cambria"/>
          <w:bCs/>
          <w:color w:val="000000" w:themeColor="text1"/>
          <w:sz w:val="22"/>
          <w:szCs w:val="22"/>
        </w:rPr>
        <w:t xml:space="preserve">n The Development </w:t>
      </w:r>
      <w:r>
        <w:rPr>
          <w:rFonts w:ascii="Cambria" w:hAnsi="Cambria"/>
          <w:bCs/>
          <w:color w:val="000000" w:themeColor="text1"/>
          <w:sz w:val="22"/>
          <w:szCs w:val="22"/>
        </w:rPr>
        <w:t>o</w:t>
      </w:r>
      <w:r w:rsidRPr="00D62DA0">
        <w:rPr>
          <w:rFonts w:ascii="Cambria" w:hAnsi="Cambria"/>
          <w:bCs/>
          <w:color w:val="000000" w:themeColor="text1"/>
          <w:sz w:val="22"/>
          <w:szCs w:val="22"/>
        </w:rPr>
        <w:t>f Entrepreneurial Intentions'</w:t>
      </w:r>
      <w:r w:rsidR="00D62DA0" w:rsidRPr="00D62DA0">
        <w:rPr>
          <w:rFonts w:ascii="Cambria" w:hAnsi="Cambria"/>
          <w:bCs/>
          <w:color w:val="000000" w:themeColor="text1"/>
          <w:sz w:val="22"/>
          <w:szCs w:val="22"/>
        </w:rPr>
        <w:t xml:space="preserve">. </w:t>
      </w:r>
      <w:r>
        <w:rPr>
          <w:rFonts w:ascii="Cambria" w:hAnsi="Cambria"/>
          <w:bCs/>
          <w:i/>
          <w:iCs/>
          <w:color w:val="000000" w:themeColor="text1"/>
          <w:sz w:val="22"/>
          <w:szCs w:val="22"/>
        </w:rPr>
        <w:t>Journal of Applied Psychology</w:t>
      </w:r>
      <w:r w:rsidR="00D62DA0" w:rsidRPr="00D62DA0">
        <w:rPr>
          <w:rFonts w:ascii="Cambria" w:hAnsi="Cambria"/>
          <w:bCs/>
          <w:color w:val="000000" w:themeColor="text1"/>
          <w:sz w:val="22"/>
          <w:szCs w:val="22"/>
        </w:rPr>
        <w:t xml:space="preserve">, </w:t>
      </w:r>
      <w:r w:rsidR="00D62DA0" w:rsidRPr="00D62DA0">
        <w:rPr>
          <w:rFonts w:ascii="Cambria" w:hAnsi="Cambria"/>
          <w:bCs/>
          <w:i/>
          <w:iCs/>
          <w:color w:val="000000" w:themeColor="text1"/>
          <w:sz w:val="22"/>
          <w:szCs w:val="22"/>
        </w:rPr>
        <w:t>90</w:t>
      </w:r>
      <w:r w:rsidRPr="00D611E5">
        <w:rPr>
          <w:rFonts w:ascii="Cambria" w:hAnsi="Cambria"/>
          <w:bCs/>
          <w:iCs/>
          <w:color w:val="000000" w:themeColor="text1"/>
          <w:sz w:val="22"/>
          <w:szCs w:val="22"/>
        </w:rPr>
        <w:t>(</w:t>
      </w:r>
      <w:r w:rsidR="00D62DA0" w:rsidRPr="00D611E5">
        <w:rPr>
          <w:rFonts w:ascii="Cambria" w:hAnsi="Cambria"/>
          <w:bCs/>
          <w:iCs/>
          <w:color w:val="000000" w:themeColor="text1"/>
          <w:sz w:val="22"/>
          <w:szCs w:val="22"/>
        </w:rPr>
        <w:t>6</w:t>
      </w:r>
      <w:r w:rsidRPr="00D611E5">
        <w:rPr>
          <w:rFonts w:ascii="Cambria" w:hAnsi="Cambria"/>
          <w:bCs/>
          <w:iCs/>
          <w:color w:val="000000" w:themeColor="text1"/>
          <w:sz w:val="22"/>
          <w:szCs w:val="22"/>
        </w:rPr>
        <w:t>)</w:t>
      </w:r>
      <w:r w:rsidR="00D62DA0" w:rsidRPr="00D62DA0">
        <w:rPr>
          <w:rFonts w:ascii="Cambria" w:hAnsi="Cambria"/>
          <w:bCs/>
          <w:color w:val="000000" w:themeColor="text1"/>
          <w:sz w:val="22"/>
          <w:szCs w:val="22"/>
        </w:rPr>
        <w:t>, 1265–1272.</w:t>
      </w:r>
    </w:p>
    <w:p w14:paraId="643A9C87" w14:textId="1E387412" w:rsidR="0015244D" w:rsidRPr="0015244D" w:rsidRDefault="0015244D" w:rsidP="00D62DA0">
      <w:pPr>
        <w:widowControl w:val="0"/>
        <w:autoSpaceDE w:val="0"/>
        <w:autoSpaceDN w:val="0"/>
        <w:adjustRightInd w:val="0"/>
        <w:spacing w:after="100" w:afterAutospacing="1" w:line="240" w:lineRule="auto"/>
        <w:ind w:leftChars="0" w:left="567" w:firstLineChars="0" w:hanging="567"/>
        <w:jc w:val="both"/>
        <w:rPr>
          <w:rFonts w:ascii="Cambria" w:hAnsi="Cambria"/>
          <w:bCs/>
          <w:color w:val="000000" w:themeColor="text1"/>
          <w:sz w:val="22"/>
          <w:szCs w:val="22"/>
        </w:rPr>
      </w:pPr>
    </w:p>
    <w:sectPr w:rsidR="0015244D" w:rsidRPr="0015244D" w:rsidSect="000A2A6E">
      <w:headerReference w:type="even" r:id="rId12"/>
      <w:headerReference w:type="default" r:id="rId13"/>
      <w:footerReference w:type="even" r:id="rId14"/>
      <w:footerReference w:type="default" r:id="rId15"/>
      <w:headerReference w:type="first" r:id="rId16"/>
      <w:footerReference w:type="first" r:id="rId17"/>
      <w:pgSz w:w="11909" w:h="16834"/>
      <w:pgMar w:top="1701" w:right="1701" w:bottom="1701" w:left="1701" w:header="1060" w:footer="1242" w:gutter="0"/>
      <w:pgNumType w:start="15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C5D7" w14:textId="77777777" w:rsidR="00DF34D4" w:rsidRDefault="00DF34D4">
      <w:pPr>
        <w:spacing w:line="240" w:lineRule="auto"/>
        <w:ind w:left="0" w:hanging="2"/>
      </w:pPr>
      <w:r>
        <w:separator/>
      </w:r>
    </w:p>
  </w:endnote>
  <w:endnote w:type="continuationSeparator" w:id="0">
    <w:p w14:paraId="25AD13E9" w14:textId="77777777" w:rsidR="00DF34D4" w:rsidRDefault="00DF34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AACB" w14:textId="0A551842" w:rsidR="00B63844" w:rsidRPr="00973049" w:rsidRDefault="00B63844" w:rsidP="00973049">
    <w:pPr>
      <w:pStyle w:val="Footer"/>
      <w:ind w:left="0" w:hanging="2"/>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D870" w14:textId="2680DC19" w:rsidR="00B63844" w:rsidRPr="00973049" w:rsidRDefault="00B63844" w:rsidP="00973049">
    <w:pPr>
      <w:pStyle w:val="Footer"/>
      <w:ind w:left="0" w:hanging="2"/>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01B9" w14:textId="77777777" w:rsidR="00B63844" w:rsidRDefault="00B6384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47A9" w14:textId="77777777" w:rsidR="00DF34D4" w:rsidRDefault="00DF34D4">
      <w:pPr>
        <w:spacing w:line="240" w:lineRule="auto"/>
        <w:ind w:left="0" w:hanging="2"/>
      </w:pPr>
      <w:r>
        <w:separator/>
      </w:r>
    </w:p>
  </w:footnote>
  <w:footnote w:type="continuationSeparator" w:id="0">
    <w:p w14:paraId="0AE3882D" w14:textId="77777777" w:rsidR="00DF34D4" w:rsidRDefault="00DF34D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FB28" w14:textId="2BA5B3F0" w:rsidR="00B63844" w:rsidRPr="00973049" w:rsidRDefault="00B63844" w:rsidP="0097304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B9A8" w14:textId="7D9043D6" w:rsidR="00B63844" w:rsidRPr="00973049" w:rsidRDefault="00B63844" w:rsidP="0097304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92BD" w14:textId="77777777" w:rsidR="00B63844" w:rsidRDefault="00B6384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E11"/>
    <w:multiLevelType w:val="hybridMultilevel"/>
    <w:tmpl w:val="D5F6D798"/>
    <w:lvl w:ilvl="0" w:tplc="A36E4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33560"/>
    <w:multiLevelType w:val="hybridMultilevel"/>
    <w:tmpl w:val="9FAE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36A1"/>
    <w:multiLevelType w:val="hybridMultilevel"/>
    <w:tmpl w:val="062E8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551E"/>
    <w:multiLevelType w:val="hybridMultilevel"/>
    <w:tmpl w:val="66868FE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1DB43CB1"/>
    <w:multiLevelType w:val="hybridMultilevel"/>
    <w:tmpl w:val="89727396"/>
    <w:lvl w:ilvl="0" w:tplc="38090011">
      <w:start w:val="1"/>
      <w:numFmt w:val="decimal"/>
      <w:lvlText w:val="%1)"/>
      <w:lvlJc w:val="left"/>
      <w:pPr>
        <w:ind w:left="1078" w:hanging="360"/>
      </w:pPr>
    </w:lvl>
    <w:lvl w:ilvl="1" w:tplc="38090019" w:tentative="1">
      <w:start w:val="1"/>
      <w:numFmt w:val="lowerLetter"/>
      <w:lvlText w:val="%2."/>
      <w:lvlJc w:val="left"/>
      <w:pPr>
        <w:ind w:left="1798" w:hanging="360"/>
      </w:pPr>
    </w:lvl>
    <w:lvl w:ilvl="2" w:tplc="3809001B" w:tentative="1">
      <w:start w:val="1"/>
      <w:numFmt w:val="lowerRoman"/>
      <w:lvlText w:val="%3."/>
      <w:lvlJc w:val="right"/>
      <w:pPr>
        <w:ind w:left="2518" w:hanging="180"/>
      </w:pPr>
    </w:lvl>
    <w:lvl w:ilvl="3" w:tplc="3809000F" w:tentative="1">
      <w:start w:val="1"/>
      <w:numFmt w:val="decimal"/>
      <w:lvlText w:val="%4."/>
      <w:lvlJc w:val="left"/>
      <w:pPr>
        <w:ind w:left="3238" w:hanging="360"/>
      </w:pPr>
    </w:lvl>
    <w:lvl w:ilvl="4" w:tplc="38090019" w:tentative="1">
      <w:start w:val="1"/>
      <w:numFmt w:val="lowerLetter"/>
      <w:lvlText w:val="%5."/>
      <w:lvlJc w:val="left"/>
      <w:pPr>
        <w:ind w:left="3958" w:hanging="360"/>
      </w:pPr>
    </w:lvl>
    <w:lvl w:ilvl="5" w:tplc="3809001B" w:tentative="1">
      <w:start w:val="1"/>
      <w:numFmt w:val="lowerRoman"/>
      <w:lvlText w:val="%6."/>
      <w:lvlJc w:val="right"/>
      <w:pPr>
        <w:ind w:left="4678" w:hanging="180"/>
      </w:pPr>
    </w:lvl>
    <w:lvl w:ilvl="6" w:tplc="3809000F" w:tentative="1">
      <w:start w:val="1"/>
      <w:numFmt w:val="decimal"/>
      <w:lvlText w:val="%7."/>
      <w:lvlJc w:val="left"/>
      <w:pPr>
        <w:ind w:left="5398" w:hanging="360"/>
      </w:pPr>
    </w:lvl>
    <w:lvl w:ilvl="7" w:tplc="38090019" w:tentative="1">
      <w:start w:val="1"/>
      <w:numFmt w:val="lowerLetter"/>
      <w:lvlText w:val="%8."/>
      <w:lvlJc w:val="left"/>
      <w:pPr>
        <w:ind w:left="6118" w:hanging="360"/>
      </w:pPr>
    </w:lvl>
    <w:lvl w:ilvl="8" w:tplc="3809001B" w:tentative="1">
      <w:start w:val="1"/>
      <w:numFmt w:val="lowerRoman"/>
      <w:lvlText w:val="%9."/>
      <w:lvlJc w:val="right"/>
      <w:pPr>
        <w:ind w:left="6838" w:hanging="180"/>
      </w:pPr>
    </w:lvl>
  </w:abstractNum>
  <w:abstractNum w:abstractNumId="5" w15:restartNumberingAfterBreak="0">
    <w:nsid w:val="20D134BF"/>
    <w:multiLevelType w:val="hybridMultilevel"/>
    <w:tmpl w:val="429E32CC"/>
    <w:lvl w:ilvl="0" w:tplc="BDE21314">
      <w:start w:val="1"/>
      <w:numFmt w:val="upperLetter"/>
      <w:lvlText w:val="%1."/>
      <w:lvlJc w:val="left"/>
      <w:pPr>
        <w:ind w:left="358" w:hanging="360"/>
      </w:pPr>
      <w:rPr>
        <w:rFonts w:eastAsia="Calibri"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abstractNum w:abstractNumId="6" w15:restartNumberingAfterBreak="0">
    <w:nsid w:val="23011BD6"/>
    <w:multiLevelType w:val="hybridMultilevel"/>
    <w:tmpl w:val="797AD1FA"/>
    <w:lvl w:ilvl="0" w:tplc="04090011">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24E801FC"/>
    <w:multiLevelType w:val="hybridMultilevel"/>
    <w:tmpl w:val="3D5ECEAC"/>
    <w:lvl w:ilvl="0" w:tplc="4E9C3FA8">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781977"/>
    <w:multiLevelType w:val="hybridMultilevel"/>
    <w:tmpl w:val="689EF8E2"/>
    <w:lvl w:ilvl="0" w:tplc="9F8AF69A">
      <w:start w:val="1"/>
      <w:numFmt w:val="lowerLetter"/>
      <w:lvlText w:val="%1."/>
      <w:lvlJc w:val="left"/>
      <w:pPr>
        <w:ind w:left="360" w:hanging="360"/>
      </w:pPr>
      <w:rPr>
        <w:rFonts w:hint="default"/>
        <w:i w:val="0"/>
        <w:iCs/>
      </w:rPr>
    </w:lvl>
    <w:lvl w:ilvl="1" w:tplc="477CF4BC">
      <w:start w:val="1"/>
      <w:numFmt w:val="lowerLetter"/>
      <w:lvlText w:val="%2."/>
      <w:lvlJc w:val="left"/>
      <w:pPr>
        <w:ind w:left="36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F2E24"/>
    <w:multiLevelType w:val="hybridMultilevel"/>
    <w:tmpl w:val="C098394A"/>
    <w:lvl w:ilvl="0" w:tplc="A5343A42">
      <w:start w:val="1"/>
      <w:numFmt w:val="decimal"/>
      <w:lvlText w:val="%1)"/>
      <w:lvlJc w:val="left"/>
      <w:pPr>
        <w:ind w:left="2421" w:hanging="360"/>
      </w:pPr>
    </w:lvl>
    <w:lvl w:ilvl="1" w:tplc="42FE54C2">
      <w:start w:val="1"/>
      <w:numFmt w:val="lowerLetter"/>
      <w:lvlText w:val="%2."/>
      <w:lvlJc w:val="left"/>
      <w:pPr>
        <w:ind w:left="3141" w:hanging="360"/>
      </w:pPr>
      <w:rPr>
        <w:rFonts w:hint="default"/>
      </w:rPr>
    </w:lvl>
    <w:lvl w:ilvl="2" w:tplc="F788E43E">
      <w:start w:val="1"/>
      <w:numFmt w:val="decimal"/>
      <w:lvlText w:val="%3)"/>
      <w:lvlJc w:val="left"/>
      <w:pPr>
        <w:ind w:left="720" w:hanging="360"/>
      </w:pPr>
    </w:lvl>
    <w:lvl w:ilvl="3" w:tplc="B94ABC14">
      <w:start w:val="5"/>
      <w:numFmt w:val="bullet"/>
      <w:lvlText w:val="-"/>
      <w:lvlJc w:val="left"/>
      <w:pPr>
        <w:ind w:left="4581" w:hanging="360"/>
      </w:pPr>
      <w:rPr>
        <w:rFonts w:ascii="Times New Roman" w:eastAsia="Times New Roman" w:hAnsi="Times New Roman" w:cs="Times New Roman" w:hint="default"/>
      </w:rPr>
    </w:lvl>
    <w:lvl w:ilvl="4" w:tplc="C3146352">
      <w:start w:val="1"/>
      <w:numFmt w:val="decimal"/>
      <w:lvlText w:val="%5)"/>
      <w:lvlJc w:val="left"/>
      <w:pPr>
        <w:ind w:left="5301" w:hanging="360"/>
      </w:pPr>
    </w:lvl>
    <w:lvl w:ilvl="5" w:tplc="984627AC" w:tentative="1">
      <w:start w:val="1"/>
      <w:numFmt w:val="lowerRoman"/>
      <w:lvlText w:val="%6."/>
      <w:lvlJc w:val="right"/>
      <w:pPr>
        <w:ind w:left="6021" w:hanging="180"/>
      </w:pPr>
    </w:lvl>
    <w:lvl w:ilvl="6" w:tplc="70FE563C" w:tentative="1">
      <w:start w:val="1"/>
      <w:numFmt w:val="decimal"/>
      <w:lvlText w:val="%7."/>
      <w:lvlJc w:val="left"/>
      <w:pPr>
        <w:ind w:left="6741" w:hanging="360"/>
      </w:pPr>
    </w:lvl>
    <w:lvl w:ilvl="7" w:tplc="A22E59A0" w:tentative="1">
      <w:start w:val="1"/>
      <w:numFmt w:val="lowerLetter"/>
      <w:lvlText w:val="%8."/>
      <w:lvlJc w:val="left"/>
      <w:pPr>
        <w:ind w:left="7461" w:hanging="360"/>
      </w:pPr>
    </w:lvl>
    <w:lvl w:ilvl="8" w:tplc="D73A50C6" w:tentative="1">
      <w:start w:val="1"/>
      <w:numFmt w:val="lowerRoman"/>
      <w:lvlText w:val="%9."/>
      <w:lvlJc w:val="right"/>
      <w:pPr>
        <w:ind w:left="8181" w:hanging="180"/>
      </w:pPr>
    </w:lvl>
  </w:abstractNum>
  <w:abstractNum w:abstractNumId="10" w15:restartNumberingAfterBreak="0">
    <w:nsid w:val="2D8214CC"/>
    <w:multiLevelType w:val="hybridMultilevel"/>
    <w:tmpl w:val="062E8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C1D9C"/>
    <w:multiLevelType w:val="hybridMultilevel"/>
    <w:tmpl w:val="9CB2FBB6"/>
    <w:lvl w:ilvl="0" w:tplc="1E144396">
      <w:start w:val="1"/>
      <w:numFmt w:val="lowerLetter"/>
      <w:lvlText w:val="%1."/>
      <w:lvlJc w:val="left"/>
      <w:pPr>
        <w:ind w:left="1798" w:hanging="360"/>
      </w:pPr>
      <w:rPr>
        <w:b w:val="0"/>
      </w:rPr>
    </w:lvl>
    <w:lvl w:ilvl="1" w:tplc="38090019" w:tentative="1">
      <w:start w:val="1"/>
      <w:numFmt w:val="lowerLetter"/>
      <w:lvlText w:val="%2."/>
      <w:lvlJc w:val="left"/>
      <w:pPr>
        <w:ind w:left="2518" w:hanging="360"/>
      </w:pPr>
    </w:lvl>
    <w:lvl w:ilvl="2" w:tplc="3809001B" w:tentative="1">
      <w:start w:val="1"/>
      <w:numFmt w:val="lowerRoman"/>
      <w:lvlText w:val="%3."/>
      <w:lvlJc w:val="right"/>
      <w:pPr>
        <w:ind w:left="3238" w:hanging="180"/>
      </w:pPr>
    </w:lvl>
    <w:lvl w:ilvl="3" w:tplc="3809000F" w:tentative="1">
      <w:start w:val="1"/>
      <w:numFmt w:val="decimal"/>
      <w:lvlText w:val="%4."/>
      <w:lvlJc w:val="left"/>
      <w:pPr>
        <w:ind w:left="3958" w:hanging="360"/>
      </w:pPr>
    </w:lvl>
    <w:lvl w:ilvl="4" w:tplc="38090019" w:tentative="1">
      <w:start w:val="1"/>
      <w:numFmt w:val="lowerLetter"/>
      <w:lvlText w:val="%5."/>
      <w:lvlJc w:val="left"/>
      <w:pPr>
        <w:ind w:left="4678" w:hanging="360"/>
      </w:pPr>
    </w:lvl>
    <w:lvl w:ilvl="5" w:tplc="3809001B" w:tentative="1">
      <w:start w:val="1"/>
      <w:numFmt w:val="lowerRoman"/>
      <w:lvlText w:val="%6."/>
      <w:lvlJc w:val="right"/>
      <w:pPr>
        <w:ind w:left="5398" w:hanging="180"/>
      </w:pPr>
    </w:lvl>
    <w:lvl w:ilvl="6" w:tplc="3809000F" w:tentative="1">
      <w:start w:val="1"/>
      <w:numFmt w:val="decimal"/>
      <w:lvlText w:val="%7."/>
      <w:lvlJc w:val="left"/>
      <w:pPr>
        <w:ind w:left="6118" w:hanging="360"/>
      </w:pPr>
    </w:lvl>
    <w:lvl w:ilvl="7" w:tplc="38090019" w:tentative="1">
      <w:start w:val="1"/>
      <w:numFmt w:val="lowerLetter"/>
      <w:lvlText w:val="%8."/>
      <w:lvlJc w:val="left"/>
      <w:pPr>
        <w:ind w:left="6838" w:hanging="360"/>
      </w:pPr>
    </w:lvl>
    <w:lvl w:ilvl="8" w:tplc="3809001B" w:tentative="1">
      <w:start w:val="1"/>
      <w:numFmt w:val="lowerRoman"/>
      <w:lvlText w:val="%9."/>
      <w:lvlJc w:val="right"/>
      <w:pPr>
        <w:ind w:left="7558" w:hanging="180"/>
      </w:pPr>
    </w:lvl>
  </w:abstractNum>
  <w:abstractNum w:abstractNumId="12" w15:restartNumberingAfterBreak="0">
    <w:nsid w:val="31717280"/>
    <w:multiLevelType w:val="hybridMultilevel"/>
    <w:tmpl w:val="4EC8B154"/>
    <w:lvl w:ilvl="0" w:tplc="6DFE4BA8">
      <w:start w:val="1"/>
      <w:numFmt w:val="lowerLetter"/>
      <w:lvlText w:val="%1."/>
      <w:lvlJc w:val="left"/>
      <w:pPr>
        <w:ind w:left="36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38F3D11"/>
    <w:multiLevelType w:val="hybridMultilevel"/>
    <w:tmpl w:val="8DF6BDA0"/>
    <w:lvl w:ilvl="0" w:tplc="04090011">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15:restartNumberingAfterBreak="0">
    <w:nsid w:val="3437544F"/>
    <w:multiLevelType w:val="hybridMultilevel"/>
    <w:tmpl w:val="4684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11748"/>
    <w:multiLevelType w:val="hybridMultilevel"/>
    <w:tmpl w:val="2DB60B60"/>
    <w:lvl w:ilvl="0" w:tplc="620A7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869DD"/>
    <w:multiLevelType w:val="hybridMultilevel"/>
    <w:tmpl w:val="9A16CF32"/>
    <w:lvl w:ilvl="0" w:tplc="04090011">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15:restartNumberingAfterBreak="0">
    <w:nsid w:val="393906A2"/>
    <w:multiLevelType w:val="hybridMultilevel"/>
    <w:tmpl w:val="8C342E74"/>
    <w:lvl w:ilvl="0" w:tplc="75A4AC5C">
      <w:start w:val="1"/>
      <w:numFmt w:val="decimal"/>
      <w:lvlText w:val="%1."/>
      <w:lvlJc w:val="left"/>
      <w:pPr>
        <w:ind w:left="360" w:hanging="360"/>
      </w:pPr>
      <w:rPr>
        <w:rFonts w:asciiTheme="minorHAnsi" w:eastAsiaTheme="minorHAnsi"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302AD5"/>
    <w:multiLevelType w:val="hybridMultilevel"/>
    <w:tmpl w:val="7FF6A316"/>
    <w:lvl w:ilvl="0" w:tplc="BCC42598">
      <w:start w:val="1"/>
      <w:numFmt w:val="decimal"/>
      <w:lvlText w:val="%1)"/>
      <w:lvlJc w:val="left"/>
      <w:pPr>
        <w:ind w:left="680" w:hanging="360"/>
      </w:pPr>
      <w:rPr>
        <w:rFonts w:cs="Times New Roman"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4154046F"/>
    <w:multiLevelType w:val="hybridMultilevel"/>
    <w:tmpl w:val="F13AE056"/>
    <w:lvl w:ilvl="0" w:tplc="9408707E">
      <w:start w:val="1"/>
      <w:numFmt w:val="lowerLetter"/>
      <w:lvlText w:val="%1."/>
      <w:lvlJc w:val="left"/>
      <w:pPr>
        <w:ind w:left="358" w:hanging="360"/>
      </w:pPr>
      <w:rPr>
        <w:rFonts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tentative="1">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abstractNum w:abstractNumId="20" w15:restartNumberingAfterBreak="0">
    <w:nsid w:val="48CD30A7"/>
    <w:multiLevelType w:val="hybridMultilevel"/>
    <w:tmpl w:val="A36287F4"/>
    <w:lvl w:ilvl="0" w:tplc="3809000F">
      <w:start w:val="1"/>
      <w:numFmt w:val="decimal"/>
      <w:lvlText w:val="%1."/>
      <w:lvlJc w:val="left"/>
      <w:pPr>
        <w:ind w:left="718" w:hanging="360"/>
      </w:p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21" w15:restartNumberingAfterBreak="0">
    <w:nsid w:val="48FA5E00"/>
    <w:multiLevelType w:val="hybridMultilevel"/>
    <w:tmpl w:val="5366FC1A"/>
    <w:lvl w:ilvl="0" w:tplc="85D6D4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492836BD"/>
    <w:multiLevelType w:val="hybridMultilevel"/>
    <w:tmpl w:val="804C4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6776BF"/>
    <w:multiLevelType w:val="hybridMultilevel"/>
    <w:tmpl w:val="CFE6547E"/>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1C64F43"/>
    <w:multiLevelType w:val="hybridMultilevel"/>
    <w:tmpl w:val="C78AB41A"/>
    <w:lvl w:ilvl="0" w:tplc="E04C415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990CCE"/>
    <w:multiLevelType w:val="hybridMultilevel"/>
    <w:tmpl w:val="D29C2D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539440D"/>
    <w:multiLevelType w:val="hybridMultilevel"/>
    <w:tmpl w:val="9226380A"/>
    <w:lvl w:ilvl="0" w:tplc="38090019">
      <w:start w:val="1"/>
      <w:numFmt w:val="lowerLetter"/>
      <w:lvlText w:val="%1."/>
      <w:lvlJc w:val="left"/>
      <w:pPr>
        <w:ind w:left="1798" w:hanging="360"/>
      </w:pPr>
    </w:lvl>
    <w:lvl w:ilvl="1" w:tplc="38090019" w:tentative="1">
      <w:start w:val="1"/>
      <w:numFmt w:val="lowerLetter"/>
      <w:lvlText w:val="%2."/>
      <w:lvlJc w:val="left"/>
      <w:pPr>
        <w:ind w:left="2518" w:hanging="360"/>
      </w:pPr>
    </w:lvl>
    <w:lvl w:ilvl="2" w:tplc="3809001B" w:tentative="1">
      <w:start w:val="1"/>
      <w:numFmt w:val="lowerRoman"/>
      <w:lvlText w:val="%3."/>
      <w:lvlJc w:val="right"/>
      <w:pPr>
        <w:ind w:left="3238" w:hanging="180"/>
      </w:pPr>
    </w:lvl>
    <w:lvl w:ilvl="3" w:tplc="3809000F" w:tentative="1">
      <w:start w:val="1"/>
      <w:numFmt w:val="decimal"/>
      <w:lvlText w:val="%4."/>
      <w:lvlJc w:val="left"/>
      <w:pPr>
        <w:ind w:left="3958" w:hanging="360"/>
      </w:pPr>
    </w:lvl>
    <w:lvl w:ilvl="4" w:tplc="38090019" w:tentative="1">
      <w:start w:val="1"/>
      <w:numFmt w:val="lowerLetter"/>
      <w:lvlText w:val="%5."/>
      <w:lvlJc w:val="left"/>
      <w:pPr>
        <w:ind w:left="4678" w:hanging="360"/>
      </w:pPr>
    </w:lvl>
    <w:lvl w:ilvl="5" w:tplc="3809001B" w:tentative="1">
      <w:start w:val="1"/>
      <w:numFmt w:val="lowerRoman"/>
      <w:lvlText w:val="%6."/>
      <w:lvlJc w:val="right"/>
      <w:pPr>
        <w:ind w:left="5398" w:hanging="180"/>
      </w:pPr>
    </w:lvl>
    <w:lvl w:ilvl="6" w:tplc="3809000F" w:tentative="1">
      <w:start w:val="1"/>
      <w:numFmt w:val="decimal"/>
      <w:lvlText w:val="%7."/>
      <w:lvlJc w:val="left"/>
      <w:pPr>
        <w:ind w:left="6118" w:hanging="360"/>
      </w:pPr>
    </w:lvl>
    <w:lvl w:ilvl="7" w:tplc="38090019" w:tentative="1">
      <w:start w:val="1"/>
      <w:numFmt w:val="lowerLetter"/>
      <w:lvlText w:val="%8."/>
      <w:lvlJc w:val="left"/>
      <w:pPr>
        <w:ind w:left="6838" w:hanging="360"/>
      </w:pPr>
    </w:lvl>
    <w:lvl w:ilvl="8" w:tplc="3809001B" w:tentative="1">
      <w:start w:val="1"/>
      <w:numFmt w:val="lowerRoman"/>
      <w:lvlText w:val="%9."/>
      <w:lvlJc w:val="right"/>
      <w:pPr>
        <w:ind w:left="7558" w:hanging="180"/>
      </w:pPr>
    </w:lvl>
  </w:abstractNum>
  <w:abstractNum w:abstractNumId="27" w15:restartNumberingAfterBreak="0">
    <w:nsid w:val="5BF04064"/>
    <w:multiLevelType w:val="hybridMultilevel"/>
    <w:tmpl w:val="11622162"/>
    <w:lvl w:ilvl="0" w:tplc="C6FEAA6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15:restartNumberingAfterBreak="0">
    <w:nsid w:val="64431E7C"/>
    <w:multiLevelType w:val="hybridMultilevel"/>
    <w:tmpl w:val="2DE4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2335D"/>
    <w:multiLevelType w:val="multilevel"/>
    <w:tmpl w:val="5BB6E50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C17BAD"/>
    <w:multiLevelType w:val="hybridMultilevel"/>
    <w:tmpl w:val="F32EB6FC"/>
    <w:lvl w:ilvl="0" w:tplc="62303232">
      <w:start w:val="1"/>
      <w:numFmt w:val="lowerLetter"/>
      <w:lvlText w:val="%1."/>
      <w:lvlJc w:val="left"/>
      <w:pPr>
        <w:ind w:left="358" w:hanging="360"/>
      </w:pPr>
      <w:rPr>
        <w:rFonts w:ascii="Arial" w:eastAsia="Times New Roman" w:hAnsi="Arial" w:cs="Arial" w:hint="default"/>
        <w:color w:val="auto"/>
        <w:spacing w:val="-2"/>
        <w:w w:val="102"/>
        <w:sz w:val="22"/>
        <w:szCs w:val="22"/>
        <w:lang w:val="id" w:eastAsia="en-US" w:bidi="ar-S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1" w15:restartNumberingAfterBreak="0">
    <w:nsid w:val="69356C28"/>
    <w:multiLevelType w:val="hybridMultilevel"/>
    <w:tmpl w:val="2084CE3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2" w15:restartNumberingAfterBreak="0">
    <w:nsid w:val="699C455E"/>
    <w:multiLevelType w:val="hybridMultilevel"/>
    <w:tmpl w:val="A36287F4"/>
    <w:lvl w:ilvl="0" w:tplc="3809000F">
      <w:start w:val="1"/>
      <w:numFmt w:val="decimal"/>
      <w:lvlText w:val="%1."/>
      <w:lvlJc w:val="left"/>
      <w:pPr>
        <w:ind w:left="718" w:hanging="360"/>
      </w:p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33" w15:restartNumberingAfterBreak="0">
    <w:nsid w:val="6AA91B9D"/>
    <w:multiLevelType w:val="hybridMultilevel"/>
    <w:tmpl w:val="3392F764"/>
    <w:lvl w:ilvl="0" w:tplc="80D03A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F1818"/>
    <w:multiLevelType w:val="hybridMultilevel"/>
    <w:tmpl w:val="ED80C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16551"/>
    <w:multiLevelType w:val="hybridMultilevel"/>
    <w:tmpl w:val="B23C1E9E"/>
    <w:lvl w:ilvl="0" w:tplc="83C2080A">
      <w:start w:val="1"/>
      <w:numFmt w:val="lowerLetter"/>
      <w:lvlText w:val="%1."/>
      <w:lvlJc w:val="left"/>
      <w:pPr>
        <w:ind w:left="437" w:hanging="360"/>
      </w:pPr>
      <w:rPr>
        <w:rFonts w:hint="default"/>
      </w:rPr>
    </w:lvl>
    <w:lvl w:ilvl="1" w:tplc="38090019" w:tentative="1">
      <w:start w:val="1"/>
      <w:numFmt w:val="lowerLetter"/>
      <w:lvlText w:val="%2."/>
      <w:lvlJc w:val="left"/>
      <w:pPr>
        <w:ind w:left="1157" w:hanging="360"/>
      </w:pPr>
    </w:lvl>
    <w:lvl w:ilvl="2" w:tplc="3809001B" w:tentative="1">
      <w:start w:val="1"/>
      <w:numFmt w:val="lowerRoman"/>
      <w:lvlText w:val="%3."/>
      <w:lvlJc w:val="right"/>
      <w:pPr>
        <w:ind w:left="1877" w:hanging="180"/>
      </w:pPr>
    </w:lvl>
    <w:lvl w:ilvl="3" w:tplc="3809000F" w:tentative="1">
      <w:start w:val="1"/>
      <w:numFmt w:val="decimal"/>
      <w:lvlText w:val="%4."/>
      <w:lvlJc w:val="left"/>
      <w:pPr>
        <w:ind w:left="2597" w:hanging="360"/>
      </w:pPr>
    </w:lvl>
    <w:lvl w:ilvl="4" w:tplc="38090019" w:tentative="1">
      <w:start w:val="1"/>
      <w:numFmt w:val="lowerLetter"/>
      <w:lvlText w:val="%5."/>
      <w:lvlJc w:val="left"/>
      <w:pPr>
        <w:ind w:left="3317" w:hanging="360"/>
      </w:pPr>
    </w:lvl>
    <w:lvl w:ilvl="5" w:tplc="3809001B" w:tentative="1">
      <w:start w:val="1"/>
      <w:numFmt w:val="lowerRoman"/>
      <w:lvlText w:val="%6."/>
      <w:lvlJc w:val="right"/>
      <w:pPr>
        <w:ind w:left="4037" w:hanging="180"/>
      </w:pPr>
    </w:lvl>
    <w:lvl w:ilvl="6" w:tplc="3809000F" w:tentative="1">
      <w:start w:val="1"/>
      <w:numFmt w:val="decimal"/>
      <w:lvlText w:val="%7."/>
      <w:lvlJc w:val="left"/>
      <w:pPr>
        <w:ind w:left="4757" w:hanging="360"/>
      </w:pPr>
    </w:lvl>
    <w:lvl w:ilvl="7" w:tplc="38090019" w:tentative="1">
      <w:start w:val="1"/>
      <w:numFmt w:val="lowerLetter"/>
      <w:lvlText w:val="%8."/>
      <w:lvlJc w:val="left"/>
      <w:pPr>
        <w:ind w:left="5477" w:hanging="360"/>
      </w:pPr>
    </w:lvl>
    <w:lvl w:ilvl="8" w:tplc="3809001B" w:tentative="1">
      <w:start w:val="1"/>
      <w:numFmt w:val="lowerRoman"/>
      <w:lvlText w:val="%9."/>
      <w:lvlJc w:val="right"/>
      <w:pPr>
        <w:ind w:left="6197" w:hanging="180"/>
      </w:pPr>
    </w:lvl>
  </w:abstractNum>
  <w:abstractNum w:abstractNumId="36" w15:restartNumberingAfterBreak="0">
    <w:nsid w:val="6D9E10A4"/>
    <w:multiLevelType w:val="hybridMultilevel"/>
    <w:tmpl w:val="86029BC6"/>
    <w:lvl w:ilvl="0" w:tplc="64127B3E">
      <w:start w:val="1"/>
      <w:numFmt w:val="decimal"/>
      <w:lvlText w:val="%1."/>
      <w:lvlJc w:val="left"/>
      <w:pPr>
        <w:ind w:left="373" w:hanging="360"/>
      </w:pPr>
      <w:rPr>
        <w:rFonts w:hint="default"/>
      </w:rPr>
    </w:lvl>
    <w:lvl w:ilvl="1" w:tplc="38090019" w:tentative="1">
      <w:start w:val="1"/>
      <w:numFmt w:val="lowerLetter"/>
      <w:lvlText w:val="%2."/>
      <w:lvlJc w:val="left"/>
      <w:pPr>
        <w:ind w:left="1093" w:hanging="360"/>
      </w:pPr>
    </w:lvl>
    <w:lvl w:ilvl="2" w:tplc="3809001B" w:tentative="1">
      <w:start w:val="1"/>
      <w:numFmt w:val="lowerRoman"/>
      <w:lvlText w:val="%3."/>
      <w:lvlJc w:val="right"/>
      <w:pPr>
        <w:ind w:left="1813" w:hanging="180"/>
      </w:pPr>
    </w:lvl>
    <w:lvl w:ilvl="3" w:tplc="3809000F" w:tentative="1">
      <w:start w:val="1"/>
      <w:numFmt w:val="decimal"/>
      <w:lvlText w:val="%4."/>
      <w:lvlJc w:val="left"/>
      <w:pPr>
        <w:ind w:left="2533" w:hanging="360"/>
      </w:pPr>
    </w:lvl>
    <w:lvl w:ilvl="4" w:tplc="38090019" w:tentative="1">
      <w:start w:val="1"/>
      <w:numFmt w:val="lowerLetter"/>
      <w:lvlText w:val="%5."/>
      <w:lvlJc w:val="left"/>
      <w:pPr>
        <w:ind w:left="3253" w:hanging="360"/>
      </w:pPr>
    </w:lvl>
    <w:lvl w:ilvl="5" w:tplc="3809001B" w:tentative="1">
      <w:start w:val="1"/>
      <w:numFmt w:val="lowerRoman"/>
      <w:lvlText w:val="%6."/>
      <w:lvlJc w:val="right"/>
      <w:pPr>
        <w:ind w:left="3973" w:hanging="180"/>
      </w:pPr>
    </w:lvl>
    <w:lvl w:ilvl="6" w:tplc="3809000F" w:tentative="1">
      <w:start w:val="1"/>
      <w:numFmt w:val="decimal"/>
      <w:lvlText w:val="%7."/>
      <w:lvlJc w:val="left"/>
      <w:pPr>
        <w:ind w:left="4693" w:hanging="360"/>
      </w:pPr>
    </w:lvl>
    <w:lvl w:ilvl="7" w:tplc="38090019" w:tentative="1">
      <w:start w:val="1"/>
      <w:numFmt w:val="lowerLetter"/>
      <w:lvlText w:val="%8."/>
      <w:lvlJc w:val="left"/>
      <w:pPr>
        <w:ind w:left="5413" w:hanging="360"/>
      </w:pPr>
    </w:lvl>
    <w:lvl w:ilvl="8" w:tplc="3809001B" w:tentative="1">
      <w:start w:val="1"/>
      <w:numFmt w:val="lowerRoman"/>
      <w:lvlText w:val="%9."/>
      <w:lvlJc w:val="right"/>
      <w:pPr>
        <w:ind w:left="6133" w:hanging="180"/>
      </w:pPr>
    </w:lvl>
  </w:abstractNum>
  <w:abstractNum w:abstractNumId="37" w15:restartNumberingAfterBreak="0">
    <w:nsid w:val="76403582"/>
    <w:multiLevelType w:val="hybridMultilevel"/>
    <w:tmpl w:val="66F08312"/>
    <w:lvl w:ilvl="0" w:tplc="39F61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792F99"/>
    <w:multiLevelType w:val="hybridMultilevel"/>
    <w:tmpl w:val="42B0B37C"/>
    <w:lvl w:ilvl="0" w:tplc="3D32F88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9DA673A"/>
    <w:multiLevelType w:val="hybridMultilevel"/>
    <w:tmpl w:val="3E28E2B6"/>
    <w:lvl w:ilvl="0" w:tplc="DE90D0A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3"/>
  </w:num>
  <w:num w:numId="3">
    <w:abstractNumId w:val="3"/>
  </w:num>
  <w:num w:numId="4">
    <w:abstractNumId w:val="30"/>
  </w:num>
  <w:num w:numId="5">
    <w:abstractNumId w:val="28"/>
  </w:num>
  <w:num w:numId="6">
    <w:abstractNumId w:val="33"/>
  </w:num>
  <w:num w:numId="7">
    <w:abstractNumId w:val="25"/>
  </w:num>
  <w:num w:numId="8">
    <w:abstractNumId w:val="29"/>
  </w:num>
  <w:num w:numId="9">
    <w:abstractNumId w:val="14"/>
  </w:num>
  <w:num w:numId="10">
    <w:abstractNumId w:val="1"/>
  </w:num>
  <w:num w:numId="11">
    <w:abstractNumId w:val="9"/>
  </w:num>
  <w:num w:numId="12">
    <w:abstractNumId w:val="20"/>
  </w:num>
  <w:num w:numId="13">
    <w:abstractNumId w:val="32"/>
  </w:num>
  <w:num w:numId="14">
    <w:abstractNumId w:val="31"/>
  </w:num>
  <w:num w:numId="15">
    <w:abstractNumId w:val="18"/>
  </w:num>
  <w:num w:numId="16">
    <w:abstractNumId w:val="0"/>
  </w:num>
  <w:num w:numId="17">
    <w:abstractNumId w:val="34"/>
  </w:num>
  <w:num w:numId="18">
    <w:abstractNumId w:val="24"/>
  </w:num>
  <w:num w:numId="19">
    <w:abstractNumId w:val="5"/>
  </w:num>
  <w:num w:numId="20">
    <w:abstractNumId w:val="4"/>
  </w:num>
  <w:num w:numId="21">
    <w:abstractNumId w:val="11"/>
  </w:num>
  <w:num w:numId="22">
    <w:abstractNumId w:val="26"/>
  </w:num>
  <w:num w:numId="23">
    <w:abstractNumId w:val="19"/>
  </w:num>
  <w:num w:numId="24">
    <w:abstractNumId w:val="12"/>
  </w:num>
  <w:num w:numId="25">
    <w:abstractNumId w:val="15"/>
  </w:num>
  <w:num w:numId="26">
    <w:abstractNumId w:val="8"/>
  </w:num>
  <w:num w:numId="27">
    <w:abstractNumId w:val="6"/>
  </w:num>
  <w:num w:numId="28">
    <w:abstractNumId w:val="16"/>
  </w:num>
  <w:num w:numId="29">
    <w:abstractNumId w:val="13"/>
  </w:num>
  <w:num w:numId="30">
    <w:abstractNumId w:val="7"/>
  </w:num>
  <w:num w:numId="31">
    <w:abstractNumId w:val="39"/>
  </w:num>
  <w:num w:numId="32">
    <w:abstractNumId w:val="22"/>
  </w:num>
  <w:num w:numId="33">
    <w:abstractNumId w:val="17"/>
  </w:num>
  <w:num w:numId="34">
    <w:abstractNumId w:val="35"/>
  </w:num>
  <w:num w:numId="35">
    <w:abstractNumId w:val="36"/>
  </w:num>
  <w:num w:numId="36">
    <w:abstractNumId w:val="37"/>
  </w:num>
  <w:num w:numId="37">
    <w:abstractNumId w:val="10"/>
  </w:num>
  <w:num w:numId="38">
    <w:abstractNumId w:val="38"/>
  </w:num>
  <w:num w:numId="39">
    <w:abstractNumId w:val="2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25"/>
    <w:rsid w:val="000008B4"/>
    <w:rsid w:val="000129FE"/>
    <w:rsid w:val="00023714"/>
    <w:rsid w:val="00023838"/>
    <w:rsid w:val="00032A92"/>
    <w:rsid w:val="0003584F"/>
    <w:rsid w:val="00060133"/>
    <w:rsid w:val="00063DAE"/>
    <w:rsid w:val="00064F70"/>
    <w:rsid w:val="00092F7E"/>
    <w:rsid w:val="000A2A6E"/>
    <w:rsid w:val="000B708C"/>
    <w:rsid w:val="000C700F"/>
    <w:rsid w:val="000D52B6"/>
    <w:rsid w:val="000E09D9"/>
    <w:rsid w:val="000E0BDD"/>
    <w:rsid w:val="00104B65"/>
    <w:rsid w:val="00113244"/>
    <w:rsid w:val="00124160"/>
    <w:rsid w:val="00125804"/>
    <w:rsid w:val="00133736"/>
    <w:rsid w:val="00134BB5"/>
    <w:rsid w:val="00145B32"/>
    <w:rsid w:val="001504B9"/>
    <w:rsid w:val="0015244D"/>
    <w:rsid w:val="0015588C"/>
    <w:rsid w:val="00174B35"/>
    <w:rsid w:val="00184AB8"/>
    <w:rsid w:val="00192467"/>
    <w:rsid w:val="001A054D"/>
    <w:rsid w:val="001A16F7"/>
    <w:rsid w:val="001C2BFF"/>
    <w:rsid w:val="001E73B3"/>
    <w:rsid w:val="001F53D0"/>
    <w:rsid w:val="001F701D"/>
    <w:rsid w:val="001F7818"/>
    <w:rsid w:val="00216604"/>
    <w:rsid w:val="00221FB7"/>
    <w:rsid w:val="00224DF6"/>
    <w:rsid w:val="002403B2"/>
    <w:rsid w:val="00255CC7"/>
    <w:rsid w:val="00265EE8"/>
    <w:rsid w:val="00276E1C"/>
    <w:rsid w:val="0028058A"/>
    <w:rsid w:val="002810E8"/>
    <w:rsid w:val="002925D2"/>
    <w:rsid w:val="00294D93"/>
    <w:rsid w:val="002B62B3"/>
    <w:rsid w:val="002C08C6"/>
    <w:rsid w:val="002D139D"/>
    <w:rsid w:val="002D6EC9"/>
    <w:rsid w:val="002D7340"/>
    <w:rsid w:val="003009B2"/>
    <w:rsid w:val="00305058"/>
    <w:rsid w:val="00305E71"/>
    <w:rsid w:val="003074E9"/>
    <w:rsid w:val="00313C79"/>
    <w:rsid w:val="003153BC"/>
    <w:rsid w:val="003247B9"/>
    <w:rsid w:val="003458D6"/>
    <w:rsid w:val="00366443"/>
    <w:rsid w:val="00366B41"/>
    <w:rsid w:val="00370F29"/>
    <w:rsid w:val="003779DD"/>
    <w:rsid w:val="00382FD1"/>
    <w:rsid w:val="00394AEA"/>
    <w:rsid w:val="003A28C2"/>
    <w:rsid w:val="003B06F4"/>
    <w:rsid w:val="003B1479"/>
    <w:rsid w:val="003C1781"/>
    <w:rsid w:val="003D5746"/>
    <w:rsid w:val="003E1875"/>
    <w:rsid w:val="004148E3"/>
    <w:rsid w:val="00431908"/>
    <w:rsid w:val="00441D84"/>
    <w:rsid w:val="00445F14"/>
    <w:rsid w:val="004501E4"/>
    <w:rsid w:val="00454F30"/>
    <w:rsid w:val="00455F82"/>
    <w:rsid w:val="004638AE"/>
    <w:rsid w:val="00464D92"/>
    <w:rsid w:val="0047117A"/>
    <w:rsid w:val="004744A0"/>
    <w:rsid w:val="00474A91"/>
    <w:rsid w:val="00483153"/>
    <w:rsid w:val="00494CFB"/>
    <w:rsid w:val="004A5ACE"/>
    <w:rsid w:val="004B09B6"/>
    <w:rsid w:val="004D3E4D"/>
    <w:rsid w:val="004D4C1E"/>
    <w:rsid w:val="004D64E6"/>
    <w:rsid w:val="004E6CDC"/>
    <w:rsid w:val="004F1F3A"/>
    <w:rsid w:val="004F1FB9"/>
    <w:rsid w:val="00500D13"/>
    <w:rsid w:val="00521E18"/>
    <w:rsid w:val="00524823"/>
    <w:rsid w:val="005306A5"/>
    <w:rsid w:val="00540558"/>
    <w:rsid w:val="00580D35"/>
    <w:rsid w:val="0059400A"/>
    <w:rsid w:val="005944F7"/>
    <w:rsid w:val="005A0609"/>
    <w:rsid w:val="005A28F2"/>
    <w:rsid w:val="005C0955"/>
    <w:rsid w:val="005E6A87"/>
    <w:rsid w:val="00620C7C"/>
    <w:rsid w:val="006248D8"/>
    <w:rsid w:val="006357A6"/>
    <w:rsid w:val="00643A94"/>
    <w:rsid w:val="00652990"/>
    <w:rsid w:val="006564BC"/>
    <w:rsid w:val="00662AA2"/>
    <w:rsid w:val="00667C84"/>
    <w:rsid w:val="00667CD7"/>
    <w:rsid w:val="00683B3C"/>
    <w:rsid w:val="00686396"/>
    <w:rsid w:val="006915E4"/>
    <w:rsid w:val="006B26F5"/>
    <w:rsid w:val="006B29DC"/>
    <w:rsid w:val="006F342D"/>
    <w:rsid w:val="007042EE"/>
    <w:rsid w:val="00717FD2"/>
    <w:rsid w:val="007259D1"/>
    <w:rsid w:val="00726B9B"/>
    <w:rsid w:val="00757225"/>
    <w:rsid w:val="0076483B"/>
    <w:rsid w:val="00773D15"/>
    <w:rsid w:val="0078197C"/>
    <w:rsid w:val="00783986"/>
    <w:rsid w:val="0079332C"/>
    <w:rsid w:val="00794EFB"/>
    <w:rsid w:val="007A1A25"/>
    <w:rsid w:val="007B0765"/>
    <w:rsid w:val="007C6A82"/>
    <w:rsid w:val="007D7258"/>
    <w:rsid w:val="007E5EAE"/>
    <w:rsid w:val="007F561B"/>
    <w:rsid w:val="007F7B82"/>
    <w:rsid w:val="00804892"/>
    <w:rsid w:val="00813C0B"/>
    <w:rsid w:val="00815A7F"/>
    <w:rsid w:val="00821939"/>
    <w:rsid w:val="0082259A"/>
    <w:rsid w:val="00836CE4"/>
    <w:rsid w:val="00844D50"/>
    <w:rsid w:val="00851E0D"/>
    <w:rsid w:val="0085251C"/>
    <w:rsid w:val="00853F5C"/>
    <w:rsid w:val="0085751C"/>
    <w:rsid w:val="00866D07"/>
    <w:rsid w:val="00873EA0"/>
    <w:rsid w:val="00874070"/>
    <w:rsid w:val="00885F15"/>
    <w:rsid w:val="008A70B3"/>
    <w:rsid w:val="008B4003"/>
    <w:rsid w:val="008C0685"/>
    <w:rsid w:val="008D07AB"/>
    <w:rsid w:val="008D202D"/>
    <w:rsid w:val="008F0D9B"/>
    <w:rsid w:val="009035F6"/>
    <w:rsid w:val="0090429E"/>
    <w:rsid w:val="00915ABE"/>
    <w:rsid w:val="00922678"/>
    <w:rsid w:val="00927204"/>
    <w:rsid w:val="0093297D"/>
    <w:rsid w:val="0093331D"/>
    <w:rsid w:val="00937549"/>
    <w:rsid w:val="00945ED8"/>
    <w:rsid w:val="00951364"/>
    <w:rsid w:val="00965D0D"/>
    <w:rsid w:val="009705D2"/>
    <w:rsid w:val="00973049"/>
    <w:rsid w:val="00976818"/>
    <w:rsid w:val="009809D9"/>
    <w:rsid w:val="009846C9"/>
    <w:rsid w:val="009A0CFB"/>
    <w:rsid w:val="009A212C"/>
    <w:rsid w:val="009A5D0B"/>
    <w:rsid w:val="009B51FA"/>
    <w:rsid w:val="009F794E"/>
    <w:rsid w:val="00A179A1"/>
    <w:rsid w:val="00A22E52"/>
    <w:rsid w:val="00A31322"/>
    <w:rsid w:val="00A35EFE"/>
    <w:rsid w:val="00A371FD"/>
    <w:rsid w:val="00A4404C"/>
    <w:rsid w:val="00A44F68"/>
    <w:rsid w:val="00A620CF"/>
    <w:rsid w:val="00A62CBA"/>
    <w:rsid w:val="00A90F0E"/>
    <w:rsid w:val="00A91C63"/>
    <w:rsid w:val="00A95209"/>
    <w:rsid w:val="00AA5D5D"/>
    <w:rsid w:val="00AE19E6"/>
    <w:rsid w:val="00AF3106"/>
    <w:rsid w:val="00B157E4"/>
    <w:rsid w:val="00B45B96"/>
    <w:rsid w:val="00B51D3E"/>
    <w:rsid w:val="00B57A92"/>
    <w:rsid w:val="00B61CC4"/>
    <w:rsid w:val="00B63844"/>
    <w:rsid w:val="00B74100"/>
    <w:rsid w:val="00B74E61"/>
    <w:rsid w:val="00B759D8"/>
    <w:rsid w:val="00B9292A"/>
    <w:rsid w:val="00B9439C"/>
    <w:rsid w:val="00B952B2"/>
    <w:rsid w:val="00B952FC"/>
    <w:rsid w:val="00BC0818"/>
    <w:rsid w:val="00BC36B2"/>
    <w:rsid w:val="00BC3855"/>
    <w:rsid w:val="00BF3624"/>
    <w:rsid w:val="00BF503B"/>
    <w:rsid w:val="00BF5166"/>
    <w:rsid w:val="00C2056F"/>
    <w:rsid w:val="00C24174"/>
    <w:rsid w:val="00C42978"/>
    <w:rsid w:val="00C433CB"/>
    <w:rsid w:val="00C461CA"/>
    <w:rsid w:val="00C46D24"/>
    <w:rsid w:val="00C77316"/>
    <w:rsid w:val="00C8304F"/>
    <w:rsid w:val="00C87A46"/>
    <w:rsid w:val="00CA7808"/>
    <w:rsid w:val="00CB5B02"/>
    <w:rsid w:val="00CB7FDB"/>
    <w:rsid w:val="00CC246A"/>
    <w:rsid w:val="00CE5E9F"/>
    <w:rsid w:val="00CE75BF"/>
    <w:rsid w:val="00D0007B"/>
    <w:rsid w:val="00D01012"/>
    <w:rsid w:val="00D03FD9"/>
    <w:rsid w:val="00D11D57"/>
    <w:rsid w:val="00D31DB1"/>
    <w:rsid w:val="00D54F27"/>
    <w:rsid w:val="00D57300"/>
    <w:rsid w:val="00D611E5"/>
    <w:rsid w:val="00D62DA0"/>
    <w:rsid w:val="00D75222"/>
    <w:rsid w:val="00DA1933"/>
    <w:rsid w:val="00DA63BE"/>
    <w:rsid w:val="00DB5DB4"/>
    <w:rsid w:val="00DB6726"/>
    <w:rsid w:val="00DD1A6D"/>
    <w:rsid w:val="00DF2D95"/>
    <w:rsid w:val="00DF34D4"/>
    <w:rsid w:val="00DF6735"/>
    <w:rsid w:val="00DF6F4E"/>
    <w:rsid w:val="00E01B1B"/>
    <w:rsid w:val="00E02351"/>
    <w:rsid w:val="00E07726"/>
    <w:rsid w:val="00E07AEE"/>
    <w:rsid w:val="00E17887"/>
    <w:rsid w:val="00E22BBF"/>
    <w:rsid w:val="00E30E76"/>
    <w:rsid w:val="00E328F5"/>
    <w:rsid w:val="00E37D44"/>
    <w:rsid w:val="00E40398"/>
    <w:rsid w:val="00E53361"/>
    <w:rsid w:val="00E63E7A"/>
    <w:rsid w:val="00E653A2"/>
    <w:rsid w:val="00E975B1"/>
    <w:rsid w:val="00E97E6E"/>
    <w:rsid w:val="00EA70AB"/>
    <w:rsid w:val="00EA7C75"/>
    <w:rsid w:val="00EC0FE5"/>
    <w:rsid w:val="00ED42BD"/>
    <w:rsid w:val="00EE5A02"/>
    <w:rsid w:val="00EE6E8A"/>
    <w:rsid w:val="00EF788F"/>
    <w:rsid w:val="00F04223"/>
    <w:rsid w:val="00F04F42"/>
    <w:rsid w:val="00F3069E"/>
    <w:rsid w:val="00F332B3"/>
    <w:rsid w:val="00F46587"/>
    <w:rsid w:val="00F5490D"/>
    <w:rsid w:val="00F6343F"/>
    <w:rsid w:val="00F74D96"/>
    <w:rsid w:val="00F80AE8"/>
    <w:rsid w:val="00F87243"/>
    <w:rsid w:val="00F95253"/>
    <w:rsid w:val="00FA2CC2"/>
    <w:rsid w:val="00FA7BD5"/>
    <w:rsid w:val="00FC1D90"/>
    <w:rsid w:val="00FC1DCE"/>
    <w:rsid w:val="00FD05A2"/>
    <w:rsid w:val="00FE77B3"/>
    <w:rsid w:val="00FF0821"/>
    <w:rsid w:val="00FF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D536A"/>
  <w15:docId w15:val="{9FE87ABC-FDBE-45A0-8471-85057A8B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i/>
      <w:sz w:val="40"/>
    </w:rPr>
  </w:style>
  <w:style w:type="paragraph" w:styleId="Heading2">
    <w:name w:val="heading 2"/>
    <w:basedOn w:val="Normal"/>
    <w:next w:val="Normal"/>
    <w:pPr>
      <w:keepNext/>
      <w:outlineLvl w:val="1"/>
    </w:pPr>
    <w:rPr>
      <w:b/>
      <w:sz w:val="32"/>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0"/>
    </w:rPr>
  </w:style>
  <w:style w:type="character" w:customStyle="1" w:styleId="Heading1Char">
    <w:name w:val="Heading 1 Char"/>
    <w:rPr>
      <w:b/>
      <w:i/>
      <w:w w:val="100"/>
      <w:position w:val="-1"/>
      <w:sz w:val="40"/>
      <w:szCs w:val="20"/>
      <w:effect w:val="none"/>
      <w:vertAlign w:val="baseline"/>
      <w:cs w:val="0"/>
      <w:em w:val="none"/>
    </w:rPr>
  </w:style>
  <w:style w:type="character" w:customStyle="1" w:styleId="Heading2Char">
    <w:name w:val="Heading 2 Char"/>
    <w:rPr>
      <w:b/>
      <w:w w:val="100"/>
      <w:position w:val="-1"/>
      <w:sz w:val="32"/>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b/>
      <w:w w:val="100"/>
      <w:position w:val="-1"/>
      <w:sz w:val="20"/>
      <w:effect w:val="none"/>
      <w:vertAlign w:val="baseline"/>
      <w:cs w:val="0"/>
      <w:em w:val="none"/>
    </w:rPr>
  </w:style>
  <w:style w:type="character" w:customStyle="1" w:styleId="FooterChar">
    <w:name w:val="Footer Char"/>
    <w:rPr>
      <w:w w:val="100"/>
      <w:position w:val="-1"/>
      <w:effect w:val="none"/>
      <w:vertAlign w:val="baseline"/>
      <w:cs w:val="0"/>
      <w:em w:val="none"/>
    </w:rPr>
  </w:style>
  <w:style w:type="paragraph" w:styleId="Footer">
    <w:name w:val="footer"/>
    <w:basedOn w:val="Normal"/>
  </w:style>
  <w:style w:type="character" w:customStyle="1" w:styleId="FooterChar1">
    <w:name w:val="Footer Char1"/>
    <w:rPr>
      <w:w w:val="100"/>
      <w:position w:val="-1"/>
      <w:szCs w:val="20"/>
      <w:effect w:val="none"/>
      <w:vertAlign w:val="baseline"/>
      <w:cs w:val="0"/>
      <w:em w:val="none"/>
    </w:rPr>
  </w:style>
  <w:style w:type="paragraph" w:customStyle="1" w:styleId="PageNumber1">
    <w:name w:val="Page Number1"/>
    <w:basedOn w:val="Normal"/>
    <w:pPr>
      <w:suppressAutoHyphens w:val="0"/>
      <w:jc w:val="center"/>
    </w:pPr>
    <w:rPr>
      <w:rFonts w:ascii="Times" w:hAnsi="Times"/>
      <w:lang w:eastAsia="ar-SA"/>
    </w:rPr>
  </w:style>
  <w:style w:type="paragraph" w:customStyle="1" w:styleId="ICTSBodyText">
    <w:name w:val="ICTS_BodyText"/>
    <w:basedOn w:val="BodyText"/>
  </w:style>
  <w:style w:type="character" w:customStyle="1" w:styleId="TitleChar1">
    <w:name w:val="Title Char1"/>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ibliography">
    <w:name w:val="Bibliography"/>
    <w:basedOn w:val="Normal"/>
    <w:next w:val="Normal"/>
    <w:qFormat/>
    <w:pPr>
      <w:spacing w:after="200" w:line="276" w:lineRule="auto"/>
    </w:pPr>
    <w:rPr>
      <w:rFonts w:ascii="Calibri" w:eastAsia="Calibri" w:hAnsi="Calibri"/>
      <w:sz w:val="22"/>
      <w:szCs w:val="22"/>
    </w:rPr>
  </w:style>
  <w:style w:type="table" w:styleId="TableGrid">
    <w:name w:val="Table Grid"/>
    <w:basedOn w:val="TableNormal"/>
    <w:uiPriority w:val="59"/>
    <w:pPr>
      <w:suppressAutoHyphens/>
      <w:ind w:leftChars="-1" w:left="-1" w:hangingChars="1" w:hanging="1"/>
      <w:textDirection w:val="btLr"/>
      <w:textAlignment w:val="top"/>
      <w:outlineLvl w:val="0"/>
    </w:pPr>
    <w:rPr>
      <w:rFonts w:ascii="Calibri" w:eastAsia="Calibri" w:hAnsi="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qFormat/>
    <w:rsid w:val="00965D0D"/>
    <w:pPr>
      <w:spacing w:line="240" w:lineRule="auto"/>
      <w:ind w:firstLineChars="0" w:firstLine="425"/>
      <w:jc w:val="both"/>
    </w:pPr>
    <w:rPr>
      <w:rFonts w:ascii="Cambria" w:hAnsi="Cambria"/>
    </w:rPr>
  </w:style>
  <w:style w:type="character" w:customStyle="1" w:styleId="BodyTextIndentChar">
    <w:name w:val="Body Text Indent Char"/>
    <w:rPr>
      <w:w w:val="100"/>
      <w:position w:val="-1"/>
      <w:szCs w:val="20"/>
      <w:effect w:val="none"/>
      <w:vertAlign w:val="baseline"/>
      <w:cs w:val="0"/>
      <w:em w:val="none"/>
    </w:rPr>
  </w:style>
  <w:style w:type="paragraph" w:styleId="BodyText">
    <w:name w:val="Body Text"/>
    <w:basedOn w:val="Normal"/>
    <w:rsid w:val="00973049"/>
    <w:pPr>
      <w:spacing w:after="120"/>
      <w:jc w:val="both"/>
    </w:pPr>
    <w:rPr>
      <w:rFonts w:ascii="Cambria" w:hAnsi="Cambria"/>
      <w:sz w:val="22"/>
    </w:rPr>
  </w:style>
  <w:style w:type="character" w:customStyle="1" w:styleId="BodyTextChar">
    <w:name w:val="Body Text Char"/>
    <w:rPr>
      <w:w w:val="100"/>
      <w:position w:val="-1"/>
      <w:szCs w:val="20"/>
      <w:effect w:val="none"/>
      <w:vertAlign w:val="baseline"/>
      <w:cs w:val="0"/>
      <w:em w:val="none"/>
    </w:rPr>
  </w:style>
  <w:style w:type="paragraph" w:customStyle="1" w:styleId="ListParagraphBodyoftextListParagraph1Bodyoftext1Bodyoftext2Bodyoftext3ListParagraph11">
    <w:name w:val="List Paragraph;Body of text;List Paragraph1;Body of text+1;Body of text+2;Body of text+3;List Paragraph11"/>
    <w:basedOn w:val="Normal"/>
    <w:pPr>
      <w:ind w:left="720"/>
      <w:contextualSpacing/>
    </w:pPr>
  </w:style>
  <w:style w:type="character" w:customStyle="1" w:styleId="Heading3Char">
    <w:name w:val="Heading 3 Char"/>
    <w:rPr>
      <w:rFonts w:ascii="Cambria" w:eastAsia="Times New Roman" w:hAnsi="Cambria" w:cs="Times New Roman"/>
      <w:b/>
      <w:bCs/>
      <w:color w:val="4F81BD"/>
      <w:w w:val="100"/>
      <w:position w:val="-1"/>
      <w:szCs w:val="20"/>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HTMLCite">
    <w:name w:val="HTML Cite"/>
    <w:qFormat/>
    <w:rPr>
      <w:i/>
      <w:iCs/>
      <w:w w:val="100"/>
      <w:position w:val="-1"/>
      <w:effect w:val="none"/>
      <w:vertAlign w:val="baseline"/>
      <w:cs w:val="0"/>
      <w:em w:val="none"/>
    </w:rPr>
  </w:style>
  <w:style w:type="paragraph" w:styleId="Header">
    <w:name w:val="header"/>
    <w:basedOn w:val="Normal"/>
    <w:qFormat/>
  </w:style>
  <w:style w:type="character" w:customStyle="1" w:styleId="HeaderChar">
    <w:name w:val="Header Char"/>
    <w:uiPriority w:val="99"/>
    <w:rPr>
      <w:w w:val="100"/>
      <w:position w:val="-1"/>
      <w:szCs w:val="20"/>
      <w:effect w:val="none"/>
      <w:vertAlign w:val="baseline"/>
      <w:cs w:val="0"/>
      <w:em w:val="none"/>
    </w:rPr>
  </w:style>
  <w:style w:type="table" w:customStyle="1" w:styleId="TableGrid1">
    <w:name w:val="Table Grid1"/>
    <w:basedOn w:val="TableNormal"/>
    <w:next w:val="TableGrid"/>
    <w:pPr>
      <w:suppressAutoHyphens/>
      <w:ind w:leftChars="-1" w:left="-1" w:hangingChars="1" w:hanging="1"/>
      <w:textDirection w:val="btLr"/>
      <w:textAlignment w:val="top"/>
      <w:outlineLvl w:val="0"/>
    </w:pPr>
    <w:rPr>
      <w:rFonts w:ascii="Cambria" w:eastAsia="MS Mincho" w:hAnsi="Cambria"/>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BodyoftextCharListParagraph1CharBodyoftext1CharBodyoftext2CharBodyoftext3CharListParagraph11Char">
    <w:name w:val="List Paragraph Char;Body of text Char;List Paragraph1 Char;Body of text+1 Char;Body of text+2 Char;Body of text+3 Char;List Paragraph11 Char"/>
    <w:rPr>
      <w:w w:val="100"/>
      <w:position w:val="-1"/>
      <w:szCs w:val="20"/>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Bibliography2">
    <w:name w:val="Bibliography2"/>
    <w:basedOn w:val="Normal"/>
    <w:next w:val="Normal"/>
    <w:uiPriority w:val="37"/>
    <w:unhideWhenUsed/>
    <w:qFormat/>
    <w:rsid w:val="00063DAE"/>
    <w:pPr>
      <w:suppressAutoHyphens w:val="0"/>
      <w:spacing w:after="160" w:line="259"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zh-CN"/>
    </w:rPr>
  </w:style>
  <w:style w:type="character" w:styleId="FollowedHyperlink">
    <w:name w:val="FollowedHyperlink"/>
    <w:basedOn w:val="DefaultParagraphFont"/>
    <w:uiPriority w:val="99"/>
    <w:semiHidden/>
    <w:unhideWhenUsed/>
    <w:rsid w:val="00E37D44"/>
    <w:rPr>
      <w:color w:val="800080" w:themeColor="followedHyperlink"/>
      <w:u w:val="single"/>
    </w:rPr>
  </w:style>
  <w:style w:type="character" w:styleId="CommentReference">
    <w:name w:val="annotation reference"/>
    <w:basedOn w:val="DefaultParagraphFont"/>
    <w:uiPriority w:val="99"/>
    <w:semiHidden/>
    <w:unhideWhenUsed/>
    <w:rsid w:val="00494CFB"/>
    <w:rPr>
      <w:sz w:val="16"/>
      <w:szCs w:val="16"/>
    </w:rPr>
  </w:style>
  <w:style w:type="paragraph" w:styleId="CommentText">
    <w:name w:val="annotation text"/>
    <w:basedOn w:val="Normal"/>
    <w:link w:val="CommentTextChar"/>
    <w:uiPriority w:val="99"/>
    <w:semiHidden/>
    <w:unhideWhenUsed/>
    <w:rsid w:val="00494CFB"/>
    <w:pPr>
      <w:spacing w:line="240" w:lineRule="auto"/>
    </w:pPr>
    <w:rPr>
      <w:sz w:val="20"/>
      <w:szCs w:val="20"/>
    </w:rPr>
  </w:style>
  <w:style w:type="character" w:customStyle="1" w:styleId="CommentTextChar">
    <w:name w:val="Comment Text Char"/>
    <w:basedOn w:val="DefaultParagraphFont"/>
    <w:link w:val="CommentText"/>
    <w:uiPriority w:val="99"/>
    <w:semiHidden/>
    <w:rsid w:val="00494CFB"/>
    <w:rPr>
      <w:position w:val="-1"/>
      <w:sz w:val="20"/>
      <w:szCs w:val="20"/>
    </w:rPr>
  </w:style>
  <w:style w:type="paragraph" w:styleId="CommentSubject">
    <w:name w:val="annotation subject"/>
    <w:basedOn w:val="CommentText"/>
    <w:next w:val="CommentText"/>
    <w:link w:val="CommentSubjectChar"/>
    <w:uiPriority w:val="99"/>
    <w:semiHidden/>
    <w:unhideWhenUsed/>
    <w:rsid w:val="00494CFB"/>
    <w:rPr>
      <w:b/>
      <w:bCs/>
    </w:rPr>
  </w:style>
  <w:style w:type="character" w:customStyle="1" w:styleId="CommentSubjectChar">
    <w:name w:val="Comment Subject Char"/>
    <w:basedOn w:val="CommentTextChar"/>
    <w:link w:val="CommentSubject"/>
    <w:uiPriority w:val="99"/>
    <w:semiHidden/>
    <w:rsid w:val="00494CFB"/>
    <w:rPr>
      <w:b/>
      <w:bCs/>
      <w:position w:val="-1"/>
      <w:sz w:val="20"/>
      <w:szCs w:val="20"/>
    </w:rPr>
  </w:style>
  <w:style w:type="paragraph" w:styleId="BalloonText">
    <w:name w:val="Balloon Text"/>
    <w:basedOn w:val="Normal"/>
    <w:link w:val="BalloonTextChar"/>
    <w:uiPriority w:val="99"/>
    <w:semiHidden/>
    <w:unhideWhenUsed/>
    <w:rsid w:val="00E077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26"/>
    <w:rPr>
      <w:rFonts w:ascii="Segoe UI" w:hAnsi="Segoe UI" w:cs="Segoe UI"/>
      <w:position w:val="-1"/>
      <w:sz w:val="18"/>
      <w:szCs w:val="18"/>
    </w:rPr>
  </w:style>
  <w:style w:type="character" w:styleId="PlaceholderText">
    <w:name w:val="Placeholder Text"/>
    <w:basedOn w:val="DefaultParagraphFont"/>
    <w:uiPriority w:val="99"/>
    <w:semiHidden/>
    <w:rsid w:val="00C87A46"/>
    <w:rPr>
      <w:color w:val="808080"/>
    </w:rPr>
  </w:style>
  <w:style w:type="paragraph" w:styleId="NormalWeb">
    <w:name w:val="Normal (Web)"/>
    <w:basedOn w:val="Normal"/>
    <w:uiPriority w:val="99"/>
    <w:unhideWhenUsed/>
    <w:rsid w:val="007F7B82"/>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id" w:eastAsia="en-ID"/>
    </w:rPr>
  </w:style>
  <w:style w:type="character" w:customStyle="1" w:styleId="ignored">
    <w:name w:val="ignored"/>
    <w:basedOn w:val="DefaultParagraphFont"/>
    <w:rsid w:val="005C0955"/>
  </w:style>
  <w:style w:type="paragraph" w:customStyle="1" w:styleId="ListParagraph1">
    <w:name w:val="List Paragraph1"/>
    <w:aliases w:val="Body of text,Body of text+1,Body of text+2,Body of text+3,List Paragraph11"/>
    <w:basedOn w:val="Normal"/>
    <w:uiPriority w:val="34"/>
    <w:qFormat/>
    <w:rsid w:val="005C0955"/>
    <w:pPr>
      <w:ind w:left="720"/>
      <w:contextualSpacing/>
    </w:pPr>
  </w:style>
  <w:style w:type="paragraph" w:styleId="NoSpacing">
    <w:name w:val="No Spacing"/>
    <w:uiPriority w:val="1"/>
    <w:qFormat/>
    <w:rsid w:val="005C0955"/>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5C0955"/>
    <w:pPr>
      <w:widowControl w:val="0"/>
      <w:suppressAutoHyphens w:val="0"/>
      <w:autoSpaceDE w:val="0"/>
      <w:autoSpaceDN w:val="0"/>
      <w:spacing w:line="240" w:lineRule="auto"/>
      <w:ind w:leftChars="0" w:left="0" w:firstLineChars="0" w:firstLine="0"/>
      <w:textDirection w:val="lrTb"/>
      <w:textAlignment w:val="auto"/>
      <w:outlineLvl w:val="9"/>
    </w:pPr>
    <w:rPr>
      <w:position w:val="0"/>
      <w:sz w:val="22"/>
      <w:szCs w:val="22"/>
    </w:rPr>
  </w:style>
  <w:style w:type="paragraph" w:styleId="ListParagraph">
    <w:name w:val="List Paragraph"/>
    <w:basedOn w:val="Normal"/>
    <w:uiPriority w:val="34"/>
    <w:qFormat/>
    <w:rsid w:val="008C0685"/>
    <w:pPr>
      <w:ind w:left="720"/>
      <w:contextualSpacing/>
    </w:pPr>
  </w:style>
  <w:style w:type="table" w:customStyle="1" w:styleId="TableGrid2">
    <w:name w:val="Table Grid2"/>
    <w:basedOn w:val="TableNormal"/>
    <w:next w:val="TableGrid"/>
    <w:uiPriority w:val="39"/>
    <w:rsid w:val="00A91C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86396"/>
    <w:rPr>
      <w:rFonts w:asciiTheme="minorHAnsi" w:eastAsiaTheme="minorHAnsi" w:hAnsiTheme="minorHAnsi" w:cstheme="minorBidi"/>
      <w:color w:val="000000" w:themeColor="text1" w:themeShade="BF"/>
      <w:sz w:val="22"/>
      <w:szCs w:val="22"/>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semiHidden/>
    <w:unhideWhenUsed/>
    <w:qFormat/>
    <w:rsid w:val="00E07AEE"/>
    <w:pPr>
      <w:spacing w:after="200" w:line="240" w:lineRule="auto"/>
      <w:textDirection w:val="lrTb"/>
      <w:textAlignment w:val="auto"/>
    </w:pPr>
    <w:rPr>
      <w:i/>
      <w:iCs/>
      <w:color w:val="1F497D" w:themeColor="text2"/>
      <w:sz w:val="18"/>
      <w:szCs w:val="18"/>
    </w:rPr>
  </w:style>
  <w:style w:type="table" w:customStyle="1" w:styleId="TableGrid3">
    <w:name w:val="Table Grid3"/>
    <w:basedOn w:val="TableNormal"/>
    <w:next w:val="TableGrid"/>
    <w:rsid w:val="00853F5C"/>
    <w:pPr>
      <w:suppressAutoHyphens/>
      <w:ind w:leftChars="-1" w:left="-1" w:hangingChars="1" w:hanging="1"/>
      <w:outlineLvl w:val="0"/>
    </w:pPr>
    <w:rPr>
      <w:rFonts w:ascii="Calibri" w:eastAsia="Calibri" w:hAnsi="Calibri"/>
      <w:position w:val="-1"/>
      <w:sz w:val="20"/>
      <w:szCs w:val="20"/>
      <w:lang w:eastAsia="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A05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7F561B"/>
    <w:rPr>
      <w:sz w:val="20"/>
      <w:szCs w:val="20"/>
    </w:rPr>
    <w:tblPr>
      <w:tblStyleRowBandSize w:val="1"/>
    </w:tblPr>
    <w:tblStylePr w:type="firstRow">
      <w:rPr>
        <w:b/>
      </w:rPr>
      <w:tblPr/>
      <w:tcPr>
        <w:tcBorders>
          <w:top w:val="single" w:sz="4" w:space="0" w:color="auto"/>
          <w:bottom w:val="single" w:sz="12" w:space="0" w:color="auto"/>
        </w:tcBorders>
        <w:shd w:val="clear" w:color="auto" w:fill="FFFFFF" w:themeFill="background1"/>
      </w:tcPr>
    </w:tblStylePr>
    <w:tblStylePr w:type="firstCol">
      <w:tblPr/>
      <w:tcPr>
        <w:shd w:val="clear" w:color="auto" w:fill="D9D9D9" w:themeFill="background1" w:themeFillShade="D9"/>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4" w:space="0" w:color="auto"/>
          <w:left w:val="single" w:sz="4" w:space="0" w:color="auto"/>
          <w:bottom w:val="single" w:sz="4" w:space="0" w:color="auto"/>
          <w:right w:val="single" w:sz="4" w:space="0" w:color="auto"/>
        </w:tcBorders>
      </w:tcPr>
    </w:tblStylePr>
  </w:style>
  <w:style w:type="paragraph" w:customStyle="1" w:styleId="h1">
    <w:name w:val="h1"/>
    <w:basedOn w:val="Normal"/>
    <w:link w:val="h1Char"/>
    <w:qFormat/>
    <w:rsid w:val="00973049"/>
    <w:pPr>
      <w:spacing w:line="240" w:lineRule="auto"/>
      <w:ind w:left="0" w:hanging="2"/>
      <w:jc w:val="center"/>
    </w:pPr>
    <w:rPr>
      <w:rFonts w:ascii="Cambria" w:eastAsia="Cambria" w:hAnsi="Cambria" w:cs="Cambria"/>
      <w:b/>
      <w:sz w:val="28"/>
    </w:rPr>
  </w:style>
  <w:style w:type="paragraph" w:customStyle="1" w:styleId="h2">
    <w:name w:val="h2"/>
    <w:basedOn w:val="Normal"/>
    <w:link w:val="h2Char"/>
    <w:qFormat/>
    <w:rsid w:val="00973049"/>
    <w:pPr>
      <w:spacing w:line="240" w:lineRule="auto"/>
      <w:ind w:left="0" w:hanging="2"/>
      <w:jc w:val="both"/>
    </w:pPr>
    <w:rPr>
      <w:rFonts w:ascii="Cambria" w:eastAsia="Calibri" w:hAnsi="Cambria"/>
      <w:b/>
      <w:bCs/>
      <w:szCs w:val="20"/>
      <w:lang w:val="id-ID"/>
    </w:rPr>
  </w:style>
  <w:style w:type="character" w:customStyle="1" w:styleId="h1Char">
    <w:name w:val="h1 Char"/>
    <w:basedOn w:val="DefaultParagraphFont"/>
    <w:link w:val="h1"/>
    <w:rsid w:val="00973049"/>
    <w:rPr>
      <w:rFonts w:ascii="Cambria" w:eastAsia="Cambria" w:hAnsi="Cambria" w:cs="Cambria"/>
      <w:b/>
      <w:position w:val="-1"/>
      <w:sz w:val="28"/>
    </w:rPr>
  </w:style>
  <w:style w:type="character" w:styleId="UnresolvedMention">
    <w:name w:val="Unresolved Mention"/>
    <w:basedOn w:val="DefaultParagraphFont"/>
    <w:uiPriority w:val="99"/>
    <w:semiHidden/>
    <w:unhideWhenUsed/>
    <w:rsid w:val="00BF3624"/>
    <w:rPr>
      <w:color w:val="605E5C"/>
      <w:shd w:val="clear" w:color="auto" w:fill="E1DFDD"/>
    </w:rPr>
  </w:style>
  <w:style w:type="character" w:customStyle="1" w:styleId="h2Char">
    <w:name w:val="h2 Char"/>
    <w:basedOn w:val="DefaultParagraphFont"/>
    <w:link w:val="h2"/>
    <w:rsid w:val="00973049"/>
    <w:rPr>
      <w:rFonts w:ascii="Cambria" w:eastAsia="Calibri" w:hAnsi="Cambria"/>
      <w:b/>
      <w:bCs/>
      <w:position w:val="-1"/>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72">
      <w:bodyDiv w:val="1"/>
      <w:marLeft w:val="0"/>
      <w:marRight w:val="0"/>
      <w:marTop w:val="0"/>
      <w:marBottom w:val="0"/>
      <w:divBdr>
        <w:top w:val="none" w:sz="0" w:space="0" w:color="auto"/>
        <w:left w:val="none" w:sz="0" w:space="0" w:color="auto"/>
        <w:bottom w:val="none" w:sz="0" w:space="0" w:color="auto"/>
        <w:right w:val="none" w:sz="0" w:space="0" w:color="auto"/>
      </w:divBdr>
    </w:div>
    <w:div w:id="721908337">
      <w:bodyDiv w:val="1"/>
      <w:marLeft w:val="0"/>
      <w:marRight w:val="0"/>
      <w:marTop w:val="0"/>
      <w:marBottom w:val="0"/>
      <w:divBdr>
        <w:top w:val="none" w:sz="0" w:space="0" w:color="auto"/>
        <w:left w:val="none" w:sz="0" w:space="0" w:color="auto"/>
        <w:bottom w:val="none" w:sz="0" w:space="0" w:color="auto"/>
        <w:right w:val="none" w:sz="0" w:space="0" w:color="auto"/>
      </w:divBdr>
    </w:div>
    <w:div w:id="738862285">
      <w:bodyDiv w:val="1"/>
      <w:marLeft w:val="0"/>
      <w:marRight w:val="0"/>
      <w:marTop w:val="0"/>
      <w:marBottom w:val="0"/>
      <w:divBdr>
        <w:top w:val="none" w:sz="0" w:space="0" w:color="auto"/>
        <w:left w:val="none" w:sz="0" w:space="0" w:color="auto"/>
        <w:bottom w:val="none" w:sz="0" w:space="0" w:color="auto"/>
        <w:right w:val="none" w:sz="0" w:space="0" w:color="auto"/>
      </w:divBdr>
    </w:div>
    <w:div w:id="893388075">
      <w:bodyDiv w:val="1"/>
      <w:marLeft w:val="0"/>
      <w:marRight w:val="0"/>
      <w:marTop w:val="0"/>
      <w:marBottom w:val="0"/>
      <w:divBdr>
        <w:top w:val="none" w:sz="0" w:space="0" w:color="auto"/>
        <w:left w:val="none" w:sz="0" w:space="0" w:color="auto"/>
        <w:bottom w:val="none" w:sz="0" w:space="0" w:color="auto"/>
        <w:right w:val="none" w:sz="0" w:space="0" w:color="auto"/>
      </w:divBdr>
      <w:divsChild>
        <w:div w:id="1618680310">
          <w:marLeft w:val="0"/>
          <w:marRight w:val="0"/>
          <w:marTop w:val="0"/>
          <w:marBottom w:val="0"/>
          <w:divBdr>
            <w:top w:val="none" w:sz="0" w:space="0" w:color="auto"/>
            <w:left w:val="none" w:sz="0" w:space="0" w:color="auto"/>
            <w:bottom w:val="none" w:sz="0" w:space="0" w:color="auto"/>
            <w:right w:val="none" w:sz="0" w:space="0" w:color="auto"/>
          </w:divBdr>
        </w:div>
        <w:div w:id="268392254">
          <w:marLeft w:val="0"/>
          <w:marRight w:val="0"/>
          <w:marTop w:val="0"/>
          <w:marBottom w:val="0"/>
          <w:divBdr>
            <w:top w:val="none" w:sz="0" w:space="0" w:color="auto"/>
            <w:left w:val="none" w:sz="0" w:space="0" w:color="auto"/>
            <w:bottom w:val="none" w:sz="0" w:space="0" w:color="auto"/>
            <w:right w:val="none" w:sz="0" w:space="0" w:color="auto"/>
          </w:divBdr>
        </w:div>
        <w:div w:id="2074155474">
          <w:marLeft w:val="0"/>
          <w:marRight w:val="0"/>
          <w:marTop w:val="0"/>
          <w:marBottom w:val="0"/>
          <w:divBdr>
            <w:top w:val="none" w:sz="0" w:space="0" w:color="auto"/>
            <w:left w:val="none" w:sz="0" w:space="0" w:color="auto"/>
            <w:bottom w:val="none" w:sz="0" w:space="0" w:color="auto"/>
            <w:right w:val="none" w:sz="0" w:space="0" w:color="auto"/>
          </w:divBdr>
        </w:div>
        <w:div w:id="416633134">
          <w:marLeft w:val="0"/>
          <w:marRight w:val="0"/>
          <w:marTop w:val="0"/>
          <w:marBottom w:val="0"/>
          <w:divBdr>
            <w:top w:val="none" w:sz="0" w:space="0" w:color="auto"/>
            <w:left w:val="none" w:sz="0" w:space="0" w:color="auto"/>
            <w:bottom w:val="none" w:sz="0" w:space="0" w:color="auto"/>
            <w:right w:val="none" w:sz="0" w:space="0" w:color="auto"/>
          </w:divBdr>
        </w:div>
        <w:div w:id="2127575208">
          <w:marLeft w:val="0"/>
          <w:marRight w:val="0"/>
          <w:marTop w:val="0"/>
          <w:marBottom w:val="0"/>
          <w:divBdr>
            <w:top w:val="none" w:sz="0" w:space="0" w:color="auto"/>
            <w:left w:val="none" w:sz="0" w:space="0" w:color="auto"/>
            <w:bottom w:val="none" w:sz="0" w:space="0" w:color="auto"/>
            <w:right w:val="none" w:sz="0" w:space="0" w:color="auto"/>
          </w:divBdr>
        </w:div>
        <w:div w:id="574899238">
          <w:marLeft w:val="0"/>
          <w:marRight w:val="0"/>
          <w:marTop w:val="0"/>
          <w:marBottom w:val="0"/>
          <w:divBdr>
            <w:top w:val="none" w:sz="0" w:space="0" w:color="auto"/>
            <w:left w:val="none" w:sz="0" w:space="0" w:color="auto"/>
            <w:bottom w:val="none" w:sz="0" w:space="0" w:color="auto"/>
            <w:right w:val="none" w:sz="0" w:space="0" w:color="auto"/>
          </w:divBdr>
        </w:div>
        <w:div w:id="280767640">
          <w:marLeft w:val="0"/>
          <w:marRight w:val="0"/>
          <w:marTop w:val="0"/>
          <w:marBottom w:val="0"/>
          <w:divBdr>
            <w:top w:val="none" w:sz="0" w:space="0" w:color="auto"/>
            <w:left w:val="none" w:sz="0" w:space="0" w:color="auto"/>
            <w:bottom w:val="none" w:sz="0" w:space="0" w:color="auto"/>
            <w:right w:val="none" w:sz="0" w:space="0" w:color="auto"/>
          </w:divBdr>
        </w:div>
        <w:div w:id="1733456399">
          <w:marLeft w:val="0"/>
          <w:marRight w:val="0"/>
          <w:marTop w:val="0"/>
          <w:marBottom w:val="0"/>
          <w:divBdr>
            <w:top w:val="none" w:sz="0" w:space="0" w:color="auto"/>
            <w:left w:val="none" w:sz="0" w:space="0" w:color="auto"/>
            <w:bottom w:val="none" w:sz="0" w:space="0" w:color="auto"/>
            <w:right w:val="none" w:sz="0" w:space="0" w:color="auto"/>
          </w:divBdr>
        </w:div>
        <w:div w:id="1433744571">
          <w:marLeft w:val="0"/>
          <w:marRight w:val="0"/>
          <w:marTop w:val="0"/>
          <w:marBottom w:val="0"/>
          <w:divBdr>
            <w:top w:val="none" w:sz="0" w:space="0" w:color="auto"/>
            <w:left w:val="none" w:sz="0" w:space="0" w:color="auto"/>
            <w:bottom w:val="none" w:sz="0" w:space="0" w:color="auto"/>
            <w:right w:val="none" w:sz="0" w:space="0" w:color="auto"/>
          </w:divBdr>
        </w:div>
        <w:div w:id="180166451">
          <w:marLeft w:val="0"/>
          <w:marRight w:val="0"/>
          <w:marTop w:val="0"/>
          <w:marBottom w:val="0"/>
          <w:divBdr>
            <w:top w:val="none" w:sz="0" w:space="0" w:color="auto"/>
            <w:left w:val="none" w:sz="0" w:space="0" w:color="auto"/>
            <w:bottom w:val="none" w:sz="0" w:space="0" w:color="auto"/>
            <w:right w:val="none" w:sz="0" w:space="0" w:color="auto"/>
          </w:divBdr>
        </w:div>
        <w:div w:id="2126270235">
          <w:marLeft w:val="0"/>
          <w:marRight w:val="0"/>
          <w:marTop w:val="0"/>
          <w:marBottom w:val="0"/>
          <w:divBdr>
            <w:top w:val="none" w:sz="0" w:space="0" w:color="auto"/>
            <w:left w:val="none" w:sz="0" w:space="0" w:color="auto"/>
            <w:bottom w:val="none" w:sz="0" w:space="0" w:color="auto"/>
            <w:right w:val="none" w:sz="0" w:space="0" w:color="auto"/>
          </w:divBdr>
        </w:div>
        <w:div w:id="1609699172">
          <w:marLeft w:val="0"/>
          <w:marRight w:val="0"/>
          <w:marTop w:val="0"/>
          <w:marBottom w:val="0"/>
          <w:divBdr>
            <w:top w:val="none" w:sz="0" w:space="0" w:color="auto"/>
            <w:left w:val="none" w:sz="0" w:space="0" w:color="auto"/>
            <w:bottom w:val="none" w:sz="0" w:space="0" w:color="auto"/>
            <w:right w:val="none" w:sz="0" w:space="0" w:color="auto"/>
          </w:divBdr>
        </w:div>
        <w:div w:id="1818573922">
          <w:marLeft w:val="0"/>
          <w:marRight w:val="0"/>
          <w:marTop w:val="0"/>
          <w:marBottom w:val="0"/>
          <w:divBdr>
            <w:top w:val="none" w:sz="0" w:space="0" w:color="auto"/>
            <w:left w:val="none" w:sz="0" w:space="0" w:color="auto"/>
            <w:bottom w:val="none" w:sz="0" w:space="0" w:color="auto"/>
            <w:right w:val="none" w:sz="0" w:space="0" w:color="auto"/>
          </w:divBdr>
        </w:div>
        <w:div w:id="286546649">
          <w:marLeft w:val="0"/>
          <w:marRight w:val="0"/>
          <w:marTop w:val="0"/>
          <w:marBottom w:val="0"/>
          <w:divBdr>
            <w:top w:val="none" w:sz="0" w:space="0" w:color="auto"/>
            <w:left w:val="none" w:sz="0" w:space="0" w:color="auto"/>
            <w:bottom w:val="none" w:sz="0" w:space="0" w:color="auto"/>
            <w:right w:val="none" w:sz="0" w:space="0" w:color="auto"/>
          </w:divBdr>
        </w:div>
        <w:div w:id="1199658713">
          <w:marLeft w:val="0"/>
          <w:marRight w:val="0"/>
          <w:marTop w:val="0"/>
          <w:marBottom w:val="0"/>
          <w:divBdr>
            <w:top w:val="none" w:sz="0" w:space="0" w:color="auto"/>
            <w:left w:val="none" w:sz="0" w:space="0" w:color="auto"/>
            <w:bottom w:val="none" w:sz="0" w:space="0" w:color="auto"/>
            <w:right w:val="none" w:sz="0" w:space="0" w:color="auto"/>
          </w:divBdr>
        </w:div>
        <w:div w:id="1623729210">
          <w:marLeft w:val="0"/>
          <w:marRight w:val="0"/>
          <w:marTop w:val="0"/>
          <w:marBottom w:val="0"/>
          <w:divBdr>
            <w:top w:val="none" w:sz="0" w:space="0" w:color="auto"/>
            <w:left w:val="none" w:sz="0" w:space="0" w:color="auto"/>
            <w:bottom w:val="none" w:sz="0" w:space="0" w:color="auto"/>
            <w:right w:val="none" w:sz="0" w:space="0" w:color="auto"/>
          </w:divBdr>
        </w:div>
        <w:div w:id="1767925101">
          <w:marLeft w:val="0"/>
          <w:marRight w:val="0"/>
          <w:marTop w:val="0"/>
          <w:marBottom w:val="0"/>
          <w:divBdr>
            <w:top w:val="none" w:sz="0" w:space="0" w:color="auto"/>
            <w:left w:val="none" w:sz="0" w:space="0" w:color="auto"/>
            <w:bottom w:val="none" w:sz="0" w:space="0" w:color="auto"/>
            <w:right w:val="none" w:sz="0" w:space="0" w:color="auto"/>
          </w:divBdr>
        </w:div>
      </w:divsChild>
    </w:div>
    <w:div w:id="970595087">
      <w:bodyDiv w:val="1"/>
      <w:marLeft w:val="0"/>
      <w:marRight w:val="0"/>
      <w:marTop w:val="0"/>
      <w:marBottom w:val="0"/>
      <w:divBdr>
        <w:top w:val="none" w:sz="0" w:space="0" w:color="auto"/>
        <w:left w:val="none" w:sz="0" w:space="0" w:color="auto"/>
        <w:bottom w:val="none" w:sz="0" w:space="0" w:color="auto"/>
        <w:right w:val="none" w:sz="0" w:space="0" w:color="auto"/>
      </w:divBdr>
    </w:div>
    <w:div w:id="1053117269">
      <w:bodyDiv w:val="1"/>
      <w:marLeft w:val="0"/>
      <w:marRight w:val="0"/>
      <w:marTop w:val="0"/>
      <w:marBottom w:val="0"/>
      <w:divBdr>
        <w:top w:val="none" w:sz="0" w:space="0" w:color="auto"/>
        <w:left w:val="none" w:sz="0" w:space="0" w:color="auto"/>
        <w:bottom w:val="none" w:sz="0" w:space="0" w:color="auto"/>
        <w:right w:val="none" w:sz="0" w:space="0" w:color="auto"/>
      </w:divBdr>
    </w:div>
    <w:div w:id="1054893481">
      <w:bodyDiv w:val="1"/>
      <w:marLeft w:val="0"/>
      <w:marRight w:val="0"/>
      <w:marTop w:val="0"/>
      <w:marBottom w:val="0"/>
      <w:divBdr>
        <w:top w:val="none" w:sz="0" w:space="0" w:color="auto"/>
        <w:left w:val="none" w:sz="0" w:space="0" w:color="auto"/>
        <w:bottom w:val="none" w:sz="0" w:space="0" w:color="auto"/>
        <w:right w:val="none" w:sz="0" w:space="0" w:color="auto"/>
      </w:divBdr>
    </w:div>
    <w:div w:id="1101216596">
      <w:bodyDiv w:val="1"/>
      <w:marLeft w:val="0"/>
      <w:marRight w:val="0"/>
      <w:marTop w:val="0"/>
      <w:marBottom w:val="0"/>
      <w:divBdr>
        <w:top w:val="none" w:sz="0" w:space="0" w:color="auto"/>
        <w:left w:val="none" w:sz="0" w:space="0" w:color="auto"/>
        <w:bottom w:val="none" w:sz="0" w:space="0" w:color="auto"/>
        <w:right w:val="none" w:sz="0" w:space="0" w:color="auto"/>
      </w:divBdr>
    </w:div>
    <w:div w:id="1342200350">
      <w:bodyDiv w:val="1"/>
      <w:marLeft w:val="0"/>
      <w:marRight w:val="0"/>
      <w:marTop w:val="0"/>
      <w:marBottom w:val="0"/>
      <w:divBdr>
        <w:top w:val="none" w:sz="0" w:space="0" w:color="auto"/>
        <w:left w:val="none" w:sz="0" w:space="0" w:color="auto"/>
        <w:bottom w:val="none" w:sz="0" w:space="0" w:color="auto"/>
        <w:right w:val="none" w:sz="0" w:space="0" w:color="auto"/>
      </w:divBdr>
    </w:div>
    <w:div w:id="1457868221">
      <w:bodyDiv w:val="1"/>
      <w:marLeft w:val="0"/>
      <w:marRight w:val="0"/>
      <w:marTop w:val="0"/>
      <w:marBottom w:val="0"/>
      <w:divBdr>
        <w:top w:val="none" w:sz="0" w:space="0" w:color="auto"/>
        <w:left w:val="none" w:sz="0" w:space="0" w:color="auto"/>
        <w:bottom w:val="none" w:sz="0" w:space="0" w:color="auto"/>
        <w:right w:val="none" w:sz="0" w:space="0" w:color="auto"/>
      </w:divBdr>
      <w:divsChild>
        <w:div w:id="131287865">
          <w:marLeft w:val="0"/>
          <w:marRight w:val="0"/>
          <w:marTop w:val="0"/>
          <w:marBottom w:val="0"/>
          <w:divBdr>
            <w:top w:val="none" w:sz="0" w:space="0" w:color="auto"/>
            <w:left w:val="none" w:sz="0" w:space="0" w:color="auto"/>
            <w:bottom w:val="none" w:sz="0" w:space="0" w:color="auto"/>
            <w:right w:val="none" w:sz="0" w:space="0" w:color="auto"/>
          </w:divBdr>
          <w:divsChild>
            <w:div w:id="1078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2497">
      <w:bodyDiv w:val="1"/>
      <w:marLeft w:val="0"/>
      <w:marRight w:val="0"/>
      <w:marTop w:val="0"/>
      <w:marBottom w:val="0"/>
      <w:divBdr>
        <w:top w:val="none" w:sz="0" w:space="0" w:color="auto"/>
        <w:left w:val="none" w:sz="0" w:space="0" w:color="auto"/>
        <w:bottom w:val="none" w:sz="0" w:space="0" w:color="auto"/>
        <w:right w:val="none" w:sz="0" w:space="0" w:color="auto"/>
      </w:divBdr>
    </w:div>
    <w:div w:id="1620603653">
      <w:bodyDiv w:val="1"/>
      <w:marLeft w:val="0"/>
      <w:marRight w:val="0"/>
      <w:marTop w:val="0"/>
      <w:marBottom w:val="0"/>
      <w:divBdr>
        <w:top w:val="none" w:sz="0" w:space="0" w:color="auto"/>
        <w:left w:val="none" w:sz="0" w:space="0" w:color="auto"/>
        <w:bottom w:val="none" w:sz="0" w:space="0" w:color="auto"/>
        <w:right w:val="none" w:sz="0" w:space="0" w:color="auto"/>
      </w:divBdr>
    </w:div>
    <w:div w:id="1982424209">
      <w:bodyDiv w:val="1"/>
      <w:marLeft w:val="0"/>
      <w:marRight w:val="0"/>
      <w:marTop w:val="0"/>
      <w:marBottom w:val="0"/>
      <w:divBdr>
        <w:top w:val="none" w:sz="0" w:space="0" w:color="auto"/>
        <w:left w:val="none" w:sz="0" w:space="0" w:color="auto"/>
        <w:bottom w:val="none" w:sz="0" w:space="0" w:color="auto"/>
        <w:right w:val="none" w:sz="0" w:space="0" w:color="auto"/>
      </w:divBdr>
    </w:div>
    <w:div w:id="1992563767">
      <w:bodyDiv w:val="1"/>
      <w:marLeft w:val="0"/>
      <w:marRight w:val="0"/>
      <w:marTop w:val="0"/>
      <w:marBottom w:val="0"/>
      <w:divBdr>
        <w:top w:val="none" w:sz="0" w:space="0" w:color="auto"/>
        <w:left w:val="none" w:sz="0" w:space="0" w:color="auto"/>
        <w:bottom w:val="none" w:sz="0" w:space="0" w:color="auto"/>
        <w:right w:val="none" w:sz="0" w:space="0" w:color="auto"/>
      </w:divBdr>
    </w:div>
    <w:div w:id="2050521120">
      <w:bodyDiv w:val="1"/>
      <w:marLeft w:val="0"/>
      <w:marRight w:val="0"/>
      <w:marTop w:val="0"/>
      <w:marBottom w:val="0"/>
      <w:divBdr>
        <w:top w:val="none" w:sz="0" w:space="0" w:color="auto"/>
        <w:left w:val="none" w:sz="0" w:space="0" w:color="auto"/>
        <w:bottom w:val="none" w:sz="0" w:space="0" w:color="auto"/>
        <w:right w:val="none" w:sz="0" w:space="0" w:color="auto"/>
      </w:divBdr>
    </w:div>
    <w:div w:id="212842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Bil201</b:Tag>
    <b:SourceType>InternetSite</b:SourceType>
    <b:Guid>{DD0F56EC-386E-4154-B074-E9D9E1BB3434}</b:Guid>
    <b:Author>
      <b:Author>
        <b:NameList>
          <b:Person>
            <b:Last>Billyantoro</b:Last>
          </b:Person>
        </b:NameList>
      </b:Author>
    </b:Author>
    <b:Title>http://billyantoro.com</b:Title>
    <b:Year>2020</b:Year>
    <b:URL>http://billyantoro.com/?attachment_id=2261</b:URL>
    <b:RefOrder>3</b:RefOrder>
  </b:Source>
  <b:Source>
    <b:Tag>Han17</b:Tag>
    <b:SourceType>Book</b:SourceType>
    <b:Guid>{8A3C2225-C4DB-4599-AC66-359156F42747}</b:Guid>
    <b:Title>Materi Pendukung Literasi Numerasi</b:Title>
    <b:Year>2017</b:Year>
    <b:URL>https://gln.kemdikbud.go.id/glnsite/wp-content/uploads/2017/10/materi-pendukung-literasi-numerasi-rev.pdf</b:URL>
    <b:City>Jakarta</b:City>
    <b:Publisher>Kementerian Pendidikan dan Kebudayaan</b:Publisher>
    <b:Author>
      <b:Author>
        <b:NameList>
          <b:Person>
            <b:Last>Han</b:Last>
            <b:First>Weilin</b:First>
          </b:Person>
          <b:Person>
            <b:Last>Susanto</b:Last>
            <b:First>Dicky</b:First>
          </b:Person>
          <b:Person>
            <b:Last>Dewayani</b:Last>
            <b:First>Sofie</b:First>
          </b:Person>
          <b:Person>
            <b:Last>Pandora</b:Last>
            <b:First>Putri</b:First>
          </b:Person>
          <b:Person>
            <b:Last>Hanifah</b:Last>
            <b:First>Nur</b:First>
          </b:Person>
          <b:Person>
            <b:Last>Miftahussururi</b:Last>
          </b:Person>
          <b:Person>
            <b:Last>Nento</b:Last>
            <b:Middle>Noorthertya</b:Middle>
            <b:First>Meyda</b:First>
          </b:Person>
          <b:Person>
            <b:Last>Akbari</b:Last>
            <b:Middle>Syahriana</b:Middle>
            <b:First>Qori</b:First>
          </b:Person>
        </b:NameList>
      </b:Author>
    </b:Author>
    <b:RefOrder>5</b:RefOrder>
  </b:Source>
  <b:Source>
    <b:Tag>Ber12</b:Tag>
    <b:SourceType>Misc</b:SourceType>
    <b:Guid>{4BD5973F-6C60-41A7-843D-E32AC0C209BA}</b:Guid>
    <b:Title>Student Achievement Factors</b:Title>
    <b:Year>2012</b:Year>
    <b:Publisher>South Dakota State University College of Education and Human Sciences Department of Teaching, Learning, and Leadership</b:Publisher>
    <b:Author>
      <b:Author>
        <b:NameList>
          <b:Person>
            <b:Last>Bertolini</b:Last>
            <b:First>Katherine</b:First>
          </b:Person>
          <b:Person>
            <b:Last>Stremmel</b:Last>
            <b:First>Andrew</b:First>
          </b:Person>
          <b:Person>
            <b:Last>Thorngren</b:Last>
            <b:First>Jill</b:First>
          </b:Person>
        </b:NameList>
      </b:Author>
    </b:Author>
    <b:URL>https://files.eric.ed.gov/fulltext/ED568687.pdf </b:URL>
    <b:RefOrder>13</b:RefOrder>
  </b:Source>
  <b:Source>
    <b:Tag>Pra15</b:Tag>
    <b:SourceType>Book</b:SourceType>
    <b:Guid>{AC16DB7B-ADC9-410E-9A39-6540CBE05B92}</b:Guid>
    <b:Author>
      <b:Author>
        <b:NameList>
          <b:Person>
            <b:Last>Prastowo</b:Last>
            <b:First>Andi</b:First>
          </b:Person>
        </b:NameList>
      </b:Author>
    </b:Author>
    <b:Title>Panduan Kreatif Membuat Bahan Ajar Inovatif</b:Title>
    <b:Year>2015</b:Year>
    <b:City>Yogyakarta</b:City>
    <b:Publisher>Diva Press</b:Publisher>
    <b:RefOrder>1</b:RefOrder>
  </b:Source>
  <b:Source>
    <b:Tag>Dep05</b:Tag>
    <b:SourceType>Book</b:SourceType>
    <b:Guid>{373C0593-0BE1-411D-A51E-2F85B71BB803}</b:Guid>
    <b:Title>Peraturan Pemerintah Nomor 19 Tahun 2005, tentang Standar Nasional Pendidikan</b:Title>
    <b:Year>2005</b:Year>
    <b:City>Jakarta</b:City>
    <b:Publisher>Depdiknas</b:Publisher>
    <b:Author>
      <b:Author>
        <b:Corporate>Departemen Pendidikan Nasional</b:Corporate>
      </b:Author>
    </b:Author>
    <b:RefOrder>2</b:RefOrder>
  </b:Source>
  <b:Source>
    <b:Tag>Isk17</b:Tag>
    <b:SourceType>JournalArticle</b:SourceType>
    <b:Guid>{25336725-B311-4004-8D2B-BDAC452B4601}</b:Guid>
    <b:Title>Pengembangan Bahan Ajar Project-Based Learning Berbantuan Scratch</b:Title>
    <b:Year>2017</b:Year>
    <b:Author>
      <b:Author>
        <b:NameList>
          <b:Person>
            <b:Last>Iskandar</b:Last>
            <b:First>Sarah Fauziah Ratu</b:First>
          </b:Person>
          <b:Person>
            <b:Last>Raditya</b:Last>
            <b:First>Aji</b:First>
          </b:Person>
        </b:NameList>
      </b:Author>
    </b:Author>
    <b:JournalName>Seminar Nasional Matematik dan Aplikasinya</b:JournalName>
    <b:Pages>167-172</b:Pages>
    <b:RefOrder>3</b:RefOrder>
  </b:Source>
  <b:Source>
    <b:Tag>Kem13</b:Tag>
    <b:SourceType>Book</b:SourceType>
    <b:Guid>{1ECF991C-50F0-46F2-9AB5-C87FEF49EB0B}</b:Guid>
    <b:Title>Permendibud No 66 Tahun 2013 tentang Standar Penilaian Pendidikan</b:Title>
    <b:Year>2013</b:Year>
    <b:Author>
      <b:Author>
        <b:NameList>
          <b:Person>
            <b:Last>Kemendikbud</b:Last>
          </b:Person>
        </b:NameList>
      </b:Author>
    </b:Author>
    <b:City>Jakarta</b:City>
    <b:Publisher>Kemendikbud</b:Publisher>
    <b:RefOrder>4</b:RefOrder>
  </b:Source>
  <b:Source>
    <b:Tag>Pat18</b:Tag>
    <b:SourceType>JournalArticle</b:SourceType>
    <b:Guid>{044BEB8E-2F8C-437F-ACFB-997BCC5E5887}</b:Guid>
    <b:Title>Using Textbook Illustration as Media for Developing Character among Primary Students: Some Research-based Suggestion</b:Title>
    <b:JournalName>Journal of Education and Learning (EduLearn)</b:JournalName>
    <b:Year>2018</b:Year>
    <b:Pages>52-56</b:Pages>
    <b:Author>
      <b:Author>
        <b:NameList>
          <b:Person>
            <b:Last>Patria</b:Last>
            <b:Middle>Surya</b:Middle>
            <b:First>Asidigisianti</b:First>
          </b:Person>
          <b:Person>
            <b:Last>Mutmainah</b:Last>
            <b:First>Siti</b:First>
          </b:Person>
        </b:NameList>
      </b:Author>
    </b:Author>
    <b:RefOrder>5</b:RefOrder>
  </b:Source>
  <b:Source>
    <b:Tag>Rum19</b:Tag>
    <b:SourceType>JournalArticle</b:SourceType>
    <b:Guid>{37CE8D5A-1842-4969-891C-C61816A59FD2}</b:Guid>
    <b:Title>The influence of project-based learning strategies on the metacognitive  skills  ,  concept  understanding  and  retention  of  senior  high  school students</b:Title>
    <b:JournalName>Journal of Education and Learning (EduLearn)</b:JournalName>
    <b:Year>2019</b:Year>
    <b:Pages>1040110</b:Pages>
    <b:Author>
      <b:Author>
        <b:NameList>
          <b:Person>
            <b:Last>Rumahlatu</b:Last>
            <b:First>Dominggus</b:First>
          </b:Person>
          <b:Person>
            <b:Last>Sangur</b:Last>
            <b:First>Kristin</b:First>
          </b:Person>
        </b:NameList>
      </b:Author>
    </b:Author>
    <b:RefOrder>6</b:RefOrder>
  </b:Source>
  <b:Source>
    <b:Tag>Sug16</b:Tag>
    <b:SourceType>Book</b:SourceType>
    <b:Guid>{00D3246A-329D-48BB-B88B-2F5616148485}</b:Guid>
    <b:Title>Metode Penelitian Kuantitatif, Kualitatif, dan R&amp;D</b:Title>
    <b:Year>2016</b:Year>
    <b:Author>
      <b:Author>
        <b:NameList>
          <b:Person>
            <b:Last>Sugiyono</b:Last>
          </b:Person>
        </b:NameList>
      </b:Author>
    </b:Author>
    <b:City>Bandung</b:City>
    <b:Publisher>Alfabeta</b:Publisher>
    <b:RefOrder>7</b:RefOrder>
  </b:Source>
  <b:Source>
    <b:Tag>Rid16</b:Tag>
    <b:SourceType>Book</b:SourceType>
    <b:Guid>{44DA7A27-5086-4760-9378-0E38CC1E97DE}</b:Guid>
    <b:Author>
      <b:Author>
        <b:NameList>
          <b:Person>
            <b:Last>Riduwan</b:Last>
          </b:Person>
        </b:NameList>
      </b:Author>
    </b:Author>
    <b:Title>Skala Pengukuran Variabel-Variabel Penelitian</b:Title>
    <b:Year>2016</b:Year>
    <b:City>Bandung</b:City>
    <b:Publisher>Alfabeta</b:Publisher>
    <b:RefOrder>8</b:RefOrder>
  </b:Source>
  <b:Source>
    <b:Tag>Tri13</b:Tag>
    <b:SourceType>Book</b:SourceType>
    <b:Guid>{73F200EE-D261-41E5-BE44-18577B89AD70}</b:Guid>
    <b:Author>
      <b:Author>
        <b:NameList>
          <b:Person>
            <b:Last>Trianto</b:Last>
          </b:Person>
        </b:NameList>
      </b:Author>
    </b:Author>
    <b:Title>Mendesain Model Pembelajaran Inovatif Progresif</b:Title>
    <b:Year>2013</b:Year>
    <b:City>Jakarta</b:City>
    <b:Publisher>Kencana Prenada Media Group</b:Publisher>
    <b:RefOrder>9</b:RefOrder>
  </b:Source>
  <b:Source>
    <b:Tag>Yun14</b:Tag>
    <b:SourceType>Book</b:SourceType>
    <b:Guid>{EA881CDF-D620-4AEC-8426-729EE079F6A9}</b:Guid>
    <b:Author>
      <b:Author>
        <b:NameList>
          <b:Person>
            <b:Last>Abidin</b:Last>
            <b:First>Yunus</b:First>
          </b:Person>
        </b:NameList>
      </b:Author>
    </b:Author>
    <b:Title>Desain sistem pembelajaran dalam konteks kurikulum 2013</b:Title>
    <b:Year>2014</b:Year>
    <b:City>Bandung, Indonesia</b:City>
    <b:Publisher>Refika Aditama</b:Publisher>
    <b:RefOrder>10</b:RefOrder>
  </b:Source>
  <b:Source>
    <b:Tag>Abi14</b:Tag>
    <b:SourceType>Book</b:SourceType>
    <b:Guid>{AB6C44CD-7DEA-4489-879F-CF7AACC630A5}</b:Guid>
    <b:Author>
      <b:Author>
        <b:NameList>
          <b:Person>
            <b:Last>Abidin</b:Last>
            <b:First>Y</b:First>
          </b:Person>
        </b:NameList>
      </b:Author>
    </b:Author>
    <b:Title>Desain sistem pembelajaran dalam konteks kurikulum 2013</b:Title>
    <b:Year>2014</b:Year>
    <b:City>Bandung, Indonesia</b:City>
    <b:Publisher>Refika Aditama</b:Publisher>
    <b:RefOrder>11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G94nPT+gyHq0ODwBYdjH9M4iRfw==">AMUW2mXdM5mcuJe86HJxbRR0r6v5y41gxG1YDk9tRptwDCzGwXcT+/UF8XYl74ZD6iX+QXD7Db3KHnDEKIaR0Opr+iFoMwzzqXQ7Cf1QoVJz6Wr0Pp4OmJc=</go:docsCustomData>
</go:gDocsCustomXmlDataStorage>
</file>

<file path=customXml/itemProps1.xml><?xml version="1.0" encoding="utf-8"?>
<ds:datastoreItem xmlns:ds="http://schemas.openxmlformats.org/officeDocument/2006/customXml" ds:itemID="{48FD9955-3F85-463D-9C9F-2F802073E8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17</Pages>
  <Words>6271</Words>
  <Characters>35750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JPIS</dc:creator>
  <cp:lastModifiedBy>Arya Kresna Sandika</cp:lastModifiedBy>
  <cp:revision>107</cp:revision>
  <cp:lastPrinted>2023-12-15T10:39:00Z</cp:lastPrinted>
  <dcterms:created xsi:type="dcterms:W3CDTF">2022-12-15T16:13:00Z</dcterms:created>
  <dcterms:modified xsi:type="dcterms:W3CDTF">2024-02-15T02:06:00Z</dcterms:modified>
</cp:coreProperties>
</file>